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175" w:type="pct"/>
        <w:tblInd w:w="-142" w:type="dxa"/>
        <w:tblLayout w:type="fixed"/>
        <w:tblCellMar>
          <w:left w:w="0" w:type="dxa"/>
          <w:right w:w="0" w:type="dxa"/>
        </w:tblCellMar>
        <w:tblLook w:val="04A0" w:firstRow="1" w:lastRow="0" w:firstColumn="1" w:lastColumn="0" w:noHBand="0" w:noVBand="1"/>
      </w:tblPr>
      <w:tblGrid>
        <w:gridCol w:w="6938"/>
        <w:gridCol w:w="3977"/>
      </w:tblGrid>
      <w:tr w:rsidR="00A929C7" w:rsidRPr="002C725C" w:rsidTr="00D17459">
        <w:tc>
          <w:tcPr>
            <w:tcW w:w="6938" w:type="dxa"/>
            <w:tcBorders>
              <w:right w:val="triple" w:sz="12" w:space="0" w:color="FFFFFF" w:themeColor="background1"/>
            </w:tcBorders>
            <w:tcMar>
              <w:right w:w="115" w:type="dxa"/>
            </w:tcMar>
          </w:tcPr>
          <w:p w:rsidR="00874975" w:rsidRPr="002C725C" w:rsidRDefault="000B2F2C" w:rsidP="000B2F2C">
            <w:pPr>
              <w:spacing w:after="0" w:line="240" w:lineRule="auto"/>
            </w:pPr>
            <w:bookmarkStart w:id="0" w:name="_GoBack"/>
            <w:bookmarkEnd w:id="0"/>
            <w:r w:rsidRPr="002C725C">
              <w:rPr>
                <w:noProof/>
                <w:lang w:val="pl-PL" w:eastAsia="pl-PL"/>
              </w:rPr>
              <w:drawing>
                <wp:anchor distT="0" distB="0" distL="114300" distR="114300" simplePos="0" relativeHeight="251652608" behindDoc="0" locked="0" layoutInCell="1" allowOverlap="1">
                  <wp:simplePos x="0" y="0"/>
                  <wp:positionH relativeFrom="column">
                    <wp:posOffset>200</wp:posOffset>
                  </wp:positionH>
                  <wp:positionV relativeFrom="paragraph">
                    <wp:posOffset>200</wp:posOffset>
                  </wp:positionV>
                  <wp:extent cx="4427847" cy="1801637"/>
                  <wp:effectExtent l="0" t="0" r="0" b="8255"/>
                  <wp:wrapNone/>
                  <wp:docPr id="1" name="Obraz 1" descr="C:\Users\wklepa\Desktop\20200830_17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klepa\Desktop\20200830_1718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7847" cy="1801637"/>
                          </a:xfrm>
                          <a:prstGeom prst="rect">
                            <a:avLst/>
                          </a:prstGeom>
                          <a:noFill/>
                          <a:ln>
                            <a:noFill/>
                          </a:ln>
                        </pic:spPr>
                      </pic:pic>
                    </a:graphicData>
                  </a:graphic>
                </wp:anchor>
              </w:drawing>
            </w:r>
          </w:p>
          <w:p w:rsidR="000B2F2C" w:rsidRPr="002C725C" w:rsidRDefault="000B2F2C" w:rsidP="00A929C7"/>
          <w:p w:rsidR="000B2F2C" w:rsidRPr="002C725C" w:rsidRDefault="000B2F2C" w:rsidP="00A929C7"/>
          <w:p w:rsidR="000B2F2C" w:rsidRPr="002C725C" w:rsidRDefault="000B2F2C" w:rsidP="00A929C7"/>
          <w:p w:rsidR="000B2F2C" w:rsidRPr="002C725C" w:rsidRDefault="000B2F2C" w:rsidP="00A929C7">
            <w:r w:rsidRPr="002C725C">
              <w:rPr>
                <w:noProof/>
                <w:sz w:val="72"/>
                <w:lang w:val="pl-PL" w:eastAsia="pl-PL"/>
              </w:rPr>
              <w:drawing>
                <wp:anchor distT="0" distB="0" distL="114300" distR="114300" simplePos="0" relativeHeight="251654656" behindDoc="0" locked="0" layoutInCell="1" allowOverlap="1">
                  <wp:simplePos x="0" y="0"/>
                  <wp:positionH relativeFrom="column">
                    <wp:posOffset>3209354</wp:posOffset>
                  </wp:positionH>
                  <wp:positionV relativeFrom="paragraph">
                    <wp:posOffset>282755</wp:posOffset>
                  </wp:positionV>
                  <wp:extent cx="1216570" cy="808800"/>
                  <wp:effectExtent l="0" t="0" r="3175"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6570" cy="808800"/>
                          </a:xfrm>
                          <a:prstGeom prst="rect">
                            <a:avLst/>
                          </a:prstGeom>
                          <a:noFill/>
                        </pic:spPr>
                      </pic:pic>
                    </a:graphicData>
                  </a:graphic>
                </wp:anchor>
              </w:drawing>
            </w:r>
            <w:r w:rsidRPr="002C725C">
              <w:rPr>
                <w:noProof/>
                <w:lang w:val="pl-PL" w:eastAsia="pl-PL"/>
              </w:rPr>
              <w:drawing>
                <wp:anchor distT="0" distB="0" distL="114300" distR="114300" simplePos="0" relativeHeight="251651584" behindDoc="0" locked="0" layoutInCell="1" allowOverlap="1">
                  <wp:simplePos x="0" y="0"/>
                  <wp:positionH relativeFrom="column">
                    <wp:posOffset>1134401</wp:posOffset>
                  </wp:positionH>
                  <wp:positionV relativeFrom="paragraph">
                    <wp:posOffset>166990</wp:posOffset>
                  </wp:positionV>
                  <wp:extent cx="3293137" cy="2194204"/>
                  <wp:effectExtent l="0" t="0" r="254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93137" cy="2194204"/>
                          </a:xfrm>
                          <a:prstGeom prst="rect">
                            <a:avLst/>
                          </a:prstGeom>
                          <a:noFill/>
                        </pic:spPr>
                      </pic:pic>
                    </a:graphicData>
                  </a:graphic>
                </wp:anchor>
              </w:drawing>
            </w:r>
          </w:p>
          <w:p w:rsidR="000B2F2C" w:rsidRPr="002C725C" w:rsidRDefault="00BA3C20" w:rsidP="00A929C7">
            <w:r w:rsidRPr="002C725C">
              <w:rPr>
                <w:noProof/>
                <w:sz w:val="36"/>
                <w:lang w:val="pl-PL" w:eastAsia="pl-PL"/>
              </w:rPr>
              <w:drawing>
                <wp:anchor distT="0" distB="0" distL="114300" distR="114300" simplePos="0" relativeHeight="251656704" behindDoc="0" locked="0" layoutInCell="1" allowOverlap="1">
                  <wp:simplePos x="0" y="0"/>
                  <wp:positionH relativeFrom="column">
                    <wp:posOffset>1005420</wp:posOffset>
                  </wp:positionH>
                  <wp:positionV relativeFrom="paragraph">
                    <wp:posOffset>308610</wp:posOffset>
                  </wp:positionV>
                  <wp:extent cx="848995" cy="581660"/>
                  <wp:effectExtent l="0" t="0" r="8255" b="889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8995" cy="581660"/>
                          </a:xfrm>
                          <a:prstGeom prst="rect">
                            <a:avLst/>
                          </a:prstGeom>
                          <a:noFill/>
                        </pic:spPr>
                      </pic:pic>
                    </a:graphicData>
                  </a:graphic>
                </wp:anchor>
              </w:drawing>
            </w:r>
            <w:r w:rsidRPr="002C725C">
              <w:rPr>
                <w:noProof/>
                <w:sz w:val="36"/>
                <w:lang w:val="pl-PL" w:eastAsia="pl-PL"/>
              </w:rPr>
              <w:drawing>
                <wp:anchor distT="0" distB="0" distL="114300" distR="114300" simplePos="0" relativeHeight="251653632" behindDoc="0" locked="0" layoutInCell="1" allowOverlap="1">
                  <wp:simplePos x="0" y="0"/>
                  <wp:positionH relativeFrom="column">
                    <wp:posOffset>1857600</wp:posOffset>
                  </wp:positionH>
                  <wp:positionV relativeFrom="paragraph">
                    <wp:posOffset>146985</wp:posOffset>
                  </wp:positionV>
                  <wp:extent cx="1490400" cy="750496"/>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0400" cy="750496"/>
                          </a:xfrm>
                          <a:prstGeom prst="rect">
                            <a:avLst/>
                          </a:prstGeom>
                          <a:noFill/>
                        </pic:spPr>
                      </pic:pic>
                    </a:graphicData>
                  </a:graphic>
                </wp:anchor>
              </w:drawing>
            </w:r>
            <w:r w:rsidRPr="002C725C">
              <w:rPr>
                <w:noProof/>
                <w:lang w:val="pl-PL" w:eastAsia="pl-PL"/>
              </w:rPr>
              <w:drawing>
                <wp:anchor distT="0" distB="0" distL="114300" distR="114300" simplePos="0" relativeHeight="251657728" behindDoc="0" locked="0" layoutInCell="1" allowOverlap="1">
                  <wp:simplePos x="0" y="0"/>
                  <wp:positionH relativeFrom="column">
                    <wp:posOffset>7343</wp:posOffset>
                  </wp:positionH>
                  <wp:positionV relativeFrom="paragraph">
                    <wp:posOffset>305265</wp:posOffset>
                  </wp:positionV>
                  <wp:extent cx="1173600" cy="1733126"/>
                  <wp:effectExtent l="0" t="0" r="7620" b="635"/>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73600" cy="1733126"/>
                          </a:xfrm>
                          <a:prstGeom prst="rect">
                            <a:avLst/>
                          </a:prstGeom>
                          <a:noFill/>
                        </pic:spPr>
                      </pic:pic>
                    </a:graphicData>
                  </a:graphic>
                </wp:anchor>
              </w:drawing>
            </w:r>
          </w:p>
          <w:p w:rsidR="000B2F2C" w:rsidRPr="002C725C" w:rsidRDefault="000B2F2C" w:rsidP="00A929C7"/>
          <w:p w:rsidR="000B2F2C" w:rsidRPr="002C725C" w:rsidRDefault="000B2F2C" w:rsidP="00A929C7"/>
          <w:p w:rsidR="000B2F2C" w:rsidRPr="002C725C" w:rsidRDefault="00BA3C20" w:rsidP="00A929C7">
            <w:r w:rsidRPr="002C725C">
              <w:rPr>
                <w:noProof/>
                <w:sz w:val="36"/>
                <w:lang w:val="pl-PL" w:eastAsia="pl-PL"/>
              </w:rPr>
              <w:drawing>
                <wp:anchor distT="0" distB="0" distL="114300" distR="114300" simplePos="0" relativeHeight="251655680" behindDoc="0" locked="0" layoutInCell="1" allowOverlap="1">
                  <wp:simplePos x="0" y="0"/>
                  <wp:positionH relativeFrom="column">
                    <wp:posOffset>1130300</wp:posOffset>
                  </wp:positionH>
                  <wp:positionV relativeFrom="paragraph">
                    <wp:posOffset>318350</wp:posOffset>
                  </wp:positionV>
                  <wp:extent cx="1180680" cy="757126"/>
                  <wp:effectExtent l="0" t="0" r="635" b="508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0680" cy="757126"/>
                          </a:xfrm>
                          <a:prstGeom prst="rect">
                            <a:avLst/>
                          </a:prstGeom>
                          <a:noFill/>
                        </pic:spPr>
                      </pic:pic>
                    </a:graphicData>
                  </a:graphic>
                </wp:anchor>
              </w:drawing>
            </w:r>
          </w:p>
          <w:p w:rsidR="000B2F2C" w:rsidRPr="002C725C" w:rsidRDefault="000B2F2C" w:rsidP="00A929C7"/>
          <w:p w:rsidR="000B2F2C" w:rsidRPr="002C725C" w:rsidRDefault="000B2F2C" w:rsidP="00A929C7"/>
          <w:p w:rsidR="00874975" w:rsidRPr="002C725C" w:rsidRDefault="00532BEA" w:rsidP="006F3CE1">
            <w:pPr>
              <w:pStyle w:val="Tytu"/>
              <w:rPr>
                <w:sz w:val="72"/>
              </w:rPr>
            </w:pPr>
            <w:r w:rsidRPr="002C725C">
              <w:rPr>
                <w:sz w:val="72"/>
              </w:rPr>
              <w:t>national pathway</w:t>
            </w:r>
          </w:p>
          <w:p w:rsidR="00874975" w:rsidRPr="002C725C" w:rsidRDefault="00C76C7C" w:rsidP="006F3CE1">
            <w:pPr>
              <w:pStyle w:val="Podtytu"/>
              <w:rPr>
                <w:sz w:val="28"/>
              </w:rPr>
            </w:pPr>
            <w:r>
              <w:rPr>
                <w:sz w:val="28"/>
              </w:rPr>
              <w:t>FOR FOOD SYSTEMS TRANSFORMATION IN SUPPORT OF THE 2030 AGENDA</w:t>
            </w:r>
          </w:p>
          <w:p w:rsidR="00874975" w:rsidRPr="002C725C" w:rsidRDefault="00203AAC" w:rsidP="00990F3C">
            <w:pPr>
              <w:pStyle w:val="Nagwek1"/>
              <w:shd w:val="clear" w:color="auto" w:fill="002060"/>
              <w:rPr>
                <w:color w:val="FFFFFF" w:themeColor="background1"/>
                <w:sz w:val="28"/>
              </w:rPr>
            </w:pPr>
            <w:r w:rsidRPr="002C725C">
              <w:rPr>
                <w:color w:val="FFFFFF" w:themeColor="background1"/>
                <w:sz w:val="28"/>
              </w:rPr>
              <w:t>National path</w:t>
            </w:r>
            <w:r w:rsidR="00C10EF4">
              <w:rPr>
                <w:color w:val="FFFFFF" w:themeColor="background1"/>
                <w:sz w:val="28"/>
              </w:rPr>
              <w:t>way</w:t>
            </w:r>
            <w:r w:rsidRPr="002C725C">
              <w:rPr>
                <w:color w:val="FFFFFF" w:themeColor="background1"/>
                <w:sz w:val="28"/>
              </w:rPr>
              <w:t xml:space="preserve"> in preparation</w:t>
            </w:r>
            <w:r w:rsidR="002C725C" w:rsidRPr="002C725C">
              <w:rPr>
                <w:color w:val="FFFFFF" w:themeColor="background1"/>
                <w:sz w:val="28"/>
              </w:rPr>
              <w:br/>
            </w:r>
            <w:r w:rsidRPr="002C725C">
              <w:rPr>
                <w:color w:val="FFFFFF" w:themeColor="background1"/>
                <w:sz w:val="28"/>
              </w:rPr>
              <w:t>for the Food Systems Summit 2021</w:t>
            </w:r>
          </w:p>
          <w:p w:rsidR="00990F3C" w:rsidRPr="002C725C" w:rsidRDefault="00990F3C" w:rsidP="00403083">
            <w:pPr>
              <w:pBdr>
                <w:bottom w:val="single" w:sz="4" w:space="1" w:color="auto"/>
              </w:pBdr>
              <w:rPr>
                <w:b/>
                <w:bCs/>
                <w:i/>
                <w:color w:val="5B3620" w:themeColor="text2" w:themeTint="E6"/>
                <w:sz w:val="24"/>
                <w:szCs w:val="30"/>
              </w:rPr>
            </w:pPr>
            <w:r w:rsidRPr="002C725C">
              <w:rPr>
                <w:b/>
                <w:i/>
                <w:color w:val="5B3620" w:themeColor="text2" w:themeTint="E6"/>
                <w:sz w:val="24"/>
              </w:rPr>
              <w:t>Evaluation of current food systems</w:t>
            </w:r>
          </w:p>
          <w:p w:rsidR="00990F3C" w:rsidRPr="002C725C" w:rsidRDefault="00990F3C" w:rsidP="00990F3C">
            <w:pPr>
              <w:rPr>
                <w:sz w:val="22"/>
                <w:szCs w:val="22"/>
              </w:rPr>
            </w:pPr>
            <w:r w:rsidRPr="002C725C">
              <w:rPr>
                <w:sz w:val="22"/>
              </w:rPr>
              <w:t xml:space="preserve">Poland is a country with a large agricultural production potential, ensuring </w:t>
            </w:r>
            <w:r w:rsidR="00C10EF4">
              <w:rPr>
                <w:sz w:val="22"/>
              </w:rPr>
              <w:t xml:space="preserve">the </w:t>
            </w:r>
            <w:r w:rsidR="00C76C7C">
              <w:rPr>
                <w:sz w:val="22"/>
              </w:rPr>
              <w:t xml:space="preserve">nation’s </w:t>
            </w:r>
            <w:r w:rsidRPr="002C725C">
              <w:rPr>
                <w:sz w:val="22"/>
              </w:rPr>
              <w:t>food self-sufficiency. The ongoing streamlining of agricultural structures, professionalisation of farms and commercialisation of agricultural production is of an evolutionary and dynamic nature, enabling an increase in agricultural productivity while complying with the principles of sustainable development.</w:t>
            </w:r>
          </w:p>
          <w:p w:rsidR="00990F3C" w:rsidRPr="002C725C" w:rsidRDefault="00990F3C" w:rsidP="00990F3C">
            <w:pPr>
              <w:rPr>
                <w:sz w:val="22"/>
                <w:szCs w:val="22"/>
              </w:rPr>
            </w:pPr>
            <w:r w:rsidRPr="002C725C">
              <w:rPr>
                <w:sz w:val="22"/>
              </w:rPr>
              <w:t>The agri-food sector is also very important for the labour market. The share of those working in the agricultural sector is more than double the EU and OECD average. Since 2004, Poland has seen one of the largest declines in the number of people working in agriculture in the EU. There is still a surplus of labour force (among other things due to the insufficient number of non-agricultural jobs available for those working on farms) and, on the other hand, an increasing lack of people willing to do seasonal work in agriculture.</w:t>
            </w:r>
          </w:p>
          <w:p w:rsidR="00990F3C" w:rsidRPr="002C725C" w:rsidRDefault="00025639" w:rsidP="00990F3C">
            <w:pPr>
              <w:rPr>
                <w:sz w:val="22"/>
                <w:szCs w:val="22"/>
              </w:rPr>
            </w:pPr>
            <w:r w:rsidRPr="002C725C">
              <w:rPr>
                <w:sz w:val="22"/>
              </w:rPr>
              <w:t xml:space="preserve">Poland is characterised by a high production potential both in quantitative terms (land resources, number of farms and </w:t>
            </w:r>
            <w:r w:rsidR="00713050">
              <w:rPr>
                <w:sz w:val="22"/>
              </w:rPr>
              <w:t xml:space="preserve">amount of </w:t>
            </w:r>
            <w:r w:rsidRPr="002C725C">
              <w:rPr>
                <w:sz w:val="22"/>
              </w:rPr>
              <w:t>labour resources in agriculture, high share of young and educated farmers) and in qualitative terms (domestic breeds of farm animals, varieties of arable crops, high quality food products). However, factors of production (e.g. suitability of soils for agricultural production, agrarian structure) are strongly regionally differentiated.</w:t>
            </w:r>
          </w:p>
          <w:p w:rsidR="006B61C6" w:rsidRPr="002C725C" w:rsidRDefault="00025639" w:rsidP="00990F3C">
            <w:pPr>
              <w:rPr>
                <w:sz w:val="22"/>
                <w:szCs w:val="22"/>
              </w:rPr>
            </w:pPr>
            <w:r w:rsidRPr="002C725C">
              <w:rPr>
                <w:sz w:val="22"/>
              </w:rPr>
              <w:lastRenderedPageBreak/>
              <w:t xml:space="preserve">A significant proportion of the agricultural land is owned by micro or small farms that operate exclusively or mainly for subsistence or as a hobby. For this reason, small farms still predominate in Poland, although their number is clearly decreasing. The role of family farms in </w:t>
            </w:r>
            <w:r w:rsidR="00BC6C45">
              <w:rPr>
                <w:sz w:val="22"/>
              </w:rPr>
              <w:t xml:space="preserve">the country’s </w:t>
            </w:r>
            <w:r w:rsidRPr="002C725C">
              <w:rPr>
                <w:sz w:val="22"/>
              </w:rPr>
              <w:t>global food production is also declining.</w:t>
            </w:r>
          </w:p>
          <w:p w:rsidR="006B61C6" w:rsidRPr="002C725C" w:rsidRDefault="00990F3C" w:rsidP="006B61C6">
            <w:pPr>
              <w:rPr>
                <w:sz w:val="22"/>
                <w:szCs w:val="22"/>
              </w:rPr>
            </w:pPr>
            <w:r w:rsidRPr="002C725C">
              <w:rPr>
                <w:sz w:val="22"/>
              </w:rPr>
              <w:t>Concentration of agricultural production occurs in commercial farms producing on an "industrial" scale.</w:t>
            </w:r>
          </w:p>
          <w:p w:rsidR="00990F3C" w:rsidRPr="002C725C" w:rsidRDefault="00990F3C" w:rsidP="00990F3C">
            <w:pPr>
              <w:rPr>
                <w:sz w:val="22"/>
                <w:szCs w:val="22"/>
              </w:rPr>
            </w:pPr>
            <w:r w:rsidRPr="002C725C">
              <w:rPr>
                <w:sz w:val="22"/>
              </w:rPr>
              <w:t xml:space="preserve">The agricultural area on farms without animals is increasing, with a simultaneous increase in </w:t>
            </w:r>
            <w:r w:rsidR="00433E3A">
              <w:rPr>
                <w:sz w:val="22"/>
              </w:rPr>
              <w:t>the number of animals</w:t>
            </w:r>
            <w:r w:rsidR="00CC5BC9">
              <w:rPr>
                <w:sz w:val="22"/>
              </w:rPr>
              <w:t xml:space="preserve"> </w:t>
            </w:r>
            <w:r w:rsidR="00923C82" w:rsidRPr="00433E3A">
              <w:rPr>
                <w:sz w:val="22"/>
              </w:rPr>
              <w:t xml:space="preserve">and a tendency to simplify the </w:t>
            </w:r>
            <w:r w:rsidR="00971F64">
              <w:rPr>
                <w:sz w:val="22"/>
              </w:rPr>
              <w:t xml:space="preserve"> structure of crop production </w:t>
            </w:r>
            <w:r w:rsidRPr="002C725C">
              <w:rPr>
                <w:sz w:val="22"/>
              </w:rPr>
              <w:t>on large farms.</w:t>
            </w:r>
          </w:p>
          <w:p w:rsidR="005E0CB8" w:rsidRPr="002C725C" w:rsidRDefault="00E92291" w:rsidP="00E92291">
            <w:pPr>
              <w:rPr>
                <w:sz w:val="22"/>
                <w:szCs w:val="22"/>
              </w:rPr>
            </w:pPr>
            <w:r w:rsidRPr="002C725C">
              <w:rPr>
                <w:sz w:val="22"/>
              </w:rPr>
              <w:t xml:space="preserve">The results of the 2020 General Agricultural Census indicate dynamic changes in Polish agriculture. We </w:t>
            </w:r>
            <w:r w:rsidR="00C76C7C">
              <w:rPr>
                <w:sz w:val="22"/>
              </w:rPr>
              <w:t>observe</w:t>
            </w:r>
            <w:r w:rsidRPr="002C725C">
              <w:rPr>
                <w:sz w:val="22"/>
              </w:rPr>
              <w:t xml:space="preserve"> an increasing specialisation of farms </w:t>
            </w:r>
            <w:r w:rsidR="00BC6C45">
              <w:rPr>
                <w:sz w:val="22"/>
              </w:rPr>
              <w:t>and</w:t>
            </w:r>
            <w:r w:rsidR="00BC6C45" w:rsidRPr="002C725C">
              <w:rPr>
                <w:sz w:val="22"/>
              </w:rPr>
              <w:t xml:space="preserve"> </w:t>
            </w:r>
            <w:r w:rsidRPr="002C725C">
              <w:rPr>
                <w:sz w:val="22"/>
              </w:rPr>
              <w:t xml:space="preserve">an ongoing concentration of agricultural production. The dominant trend observed for at least the last two decades has been a reduction in the number of agricultural </w:t>
            </w:r>
            <w:r w:rsidR="00A767FF">
              <w:rPr>
                <w:sz w:val="22"/>
              </w:rPr>
              <w:t>farms</w:t>
            </w:r>
            <w:r w:rsidRPr="002C725C">
              <w:rPr>
                <w:sz w:val="22"/>
              </w:rPr>
              <w:t>, with the area of agricultural land remaining at a similar level.</w:t>
            </w:r>
          </w:p>
          <w:p w:rsidR="00E92291" w:rsidRPr="002C725C" w:rsidRDefault="00E92291" w:rsidP="00E92291">
            <w:pPr>
              <w:rPr>
                <w:sz w:val="22"/>
                <w:szCs w:val="22"/>
              </w:rPr>
            </w:pPr>
            <w:r w:rsidRPr="002C725C">
              <w:rPr>
                <w:sz w:val="22"/>
              </w:rPr>
              <w:t xml:space="preserve">With the specialisation of farms, modernisation is also progressing. Changes in agriculture result from adaptation to the economic environment, consumer demand for a certain quality of agricultural products or adaptation to climatic and environmental changes. The implementation of the </w:t>
            </w:r>
            <w:r w:rsidR="00BC6C45">
              <w:rPr>
                <w:sz w:val="22"/>
              </w:rPr>
              <w:t xml:space="preserve">EU’s </w:t>
            </w:r>
            <w:r w:rsidRPr="002C725C">
              <w:rPr>
                <w:sz w:val="22"/>
              </w:rPr>
              <w:t xml:space="preserve">Common Agricultural Policy is also of major importance, as it stimulates structural changes in agriculture </w:t>
            </w:r>
            <w:r w:rsidRPr="002C725C">
              <w:rPr>
                <w:rFonts w:ascii="FiraSans-Regular" w:hAnsi="FiraSans-Regular"/>
                <w:sz w:val="18"/>
              </w:rPr>
              <w:t>[2020 General Agricultural Census preliminary data]</w:t>
            </w:r>
            <w:r w:rsidRPr="002C725C">
              <w:rPr>
                <w:sz w:val="22"/>
              </w:rPr>
              <w:t>.</w:t>
            </w:r>
          </w:p>
          <w:p w:rsidR="00990F3C" w:rsidRPr="002C725C" w:rsidRDefault="00DA4CFA" w:rsidP="00E92291">
            <w:pPr>
              <w:rPr>
                <w:sz w:val="22"/>
              </w:rPr>
            </w:pPr>
            <w:r w:rsidRPr="002C725C">
              <w:rPr>
                <w:sz w:val="22"/>
              </w:rPr>
              <w:t xml:space="preserve">Climate change (including increased frequency and severity of extreme events), as well as more frequent sanitary and phytosanitary crises are key sources of production risk. There is also a systematic increase in </w:t>
            </w:r>
            <w:r w:rsidR="00A767FF">
              <w:rPr>
                <w:sz w:val="22"/>
              </w:rPr>
              <w:t>economic</w:t>
            </w:r>
            <w:r w:rsidR="00A767FF" w:rsidRPr="002C725C">
              <w:rPr>
                <w:sz w:val="22"/>
              </w:rPr>
              <w:t xml:space="preserve"> </w:t>
            </w:r>
            <w:r w:rsidRPr="002C725C">
              <w:rPr>
                <w:sz w:val="22"/>
              </w:rPr>
              <w:t>risk, including high price volatility and pressure on incomes (among other things due to the increasing openness of the EU agri-food market and deregulation under successive CAP reforms).</w:t>
            </w:r>
          </w:p>
          <w:p w:rsidR="00990F3C" w:rsidRPr="002C725C" w:rsidRDefault="00990F3C" w:rsidP="00990F3C">
            <w:pPr>
              <w:rPr>
                <w:sz w:val="22"/>
                <w:szCs w:val="22"/>
              </w:rPr>
            </w:pPr>
            <w:r w:rsidRPr="002C725C">
              <w:rPr>
                <w:sz w:val="22"/>
              </w:rPr>
              <w:t xml:space="preserve">The high fragmentation of wholesale trade means that many smaller operators do not have the purchasing power to obtain competitive terms from global food producers. </w:t>
            </w:r>
            <w:r w:rsidR="00C76C7C">
              <w:rPr>
                <w:sz w:val="22"/>
              </w:rPr>
              <w:t>Moreover,</w:t>
            </w:r>
            <w:r w:rsidR="00C76C7C" w:rsidRPr="002C725C">
              <w:rPr>
                <w:sz w:val="22"/>
              </w:rPr>
              <w:t xml:space="preserve"> </w:t>
            </w:r>
            <w:r w:rsidRPr="002C725C">
              <w:rPr>
                <w:sz w:val="22"/>
              </w:rPr>
              <w:t>the wholesale market in Poland is heavily involved in the development of franchise stores, among other things because of the decline in the number of independent stores subject to intense pressure from large retail chains.</w:t>
            </w:r>
          </w:p>
          <w:p w:rsidR="00990F3C" w:rsidRPr="002C725C" w:rsidRDefault="00990F3C" w:rsidP="00990F3C">
            <w:pPr>
              <w:rPr>
                <w:sz w:val="22"/>
                <w:szCs w:val="22"/>
              </w:rPr>
            </w:pPr>
            <w:r w:rsidRPr="002C725C">
              <w:rPr>
                <w:sz w:val="22"/>
              </w:rPr>
              <w:t xml:space="preserve">There is a risk that the Polish agri-food sector will not participate sufficiently in creating </w:t>
            </w:r>
            <w:r w:rsidR="00BC6C45">
              <w:rPr>
                <w:sz w:val="22"/>
              </w:rPr>
              <w:t>its</w:t>
            </w:r>
            <w:r w:rsidR="00BC6C45" w:rsidRPr="002C725C">
              <w:rPr>
                <w:sz w:val="22"/>
              </w:rPr>
              <w:t xml:space="preserve"> </w:t>
            </w:r>
            <w:r w:rsidRPr="002C725C">
              <w:rPr>
                <w:sz w:val="22"/>
              </w:rPr>
              <w:t xml:space="preserve">development, but will only imitate foreign solutions. Poland is mainly an importer of modern </w:t>
            </w:r>
            <w:r w:rsidR="00923C82" w:rsidRPr="00A767FF">
              <w:rPr>
                <w:sz w:val="22"/>
              </w:rPr>
              <w:t>technology</w:t>
            </w:r>
            <w:r w:rsidR="00C76C7C" w:rsidRPr="002C725C">
              <w:rPr>
                <w:sz w:val="22"/>
              </w:rPr>
              <w:t xml:space="preserve"> </w:t>
            </w:r>
            <w:r w:rsidRPr="002C725C">
              <w:rPr>
                <w:sz w:val="22"/>
              </w:rPr>
              <w:t>solutions dedicated to the agricultural sector because a strong national brand of innovative machinery, equipment and services in agriculture has not been developed.</w:t>
            </w:r>
          </w:p>
          <w:p w:rsidR="005A53B5" w:rsidRPr="002C725C" w:rsidRDefault="005A53B5" w:rsidP="005A53B5">
            <w:pPr>
              <w:rPr>
                <w:sz w:val="22"/>
              </w:rPr>
            </w:pPr>
            <w:r w:rsidRPr="002C725C">
              <w:rPr>
                <w:sz w:val="22"/>
              </w:rPr>
              <w:t xml:space="preserve">Poland belongs to the group of countries with the lowest malnutrition rates. At the same time, problems associated with poor nutrition – adverse changes in dietary patterns – are on the increase. On the other hand, new patterns of </w:t>
            </w:r>
            <w:r w:rsidR="005D7478">
              <w:rPr>
                <w:sz w:val="22"/>
              </w:rPr>
              <w:t xml:space="preserve">consumer </w:t>
            </w:r>
            <w:r w:rsidRPr="002C725C">
              <w:rPr>
                <w:sz w:val="22"/>
              </w:rPr>
              <w:t>demand are emerging, with some consumers returning to healthy dietary patterns and looking for functional, low-processed products or products for particular nutritional uses.</w:t>
            </w:r>
          </w:p>
          <w:p w:rsidR="00E12EB8" w:rsidRPr="002C725C" w:rsidRDefault="00891EE5" w:rsidP="00891EE5">
            <w:pPr>
              <w:rPr>
                <w:sz w:val="22"/>
              </w:rPr>
            </w:pPr>
            <w:r w:rsidRPr="002C725C">
              <w:rPr>
                <w:sz w:val="22"/>
              </w:rPr>
              <w:t xml:space="preserve">The high quality of Polish food is also determined by </w:t>
            </w:r>
            <w:r w:rsidR="005D7478">
              <w:rPr>
                <w:sz w:val="22"/>
              </w:rPr>
              <w:t>the</w:t>
            </w:r>
            <w:r w:rsidRPr="002C725C">
              <w:rPr>
                <w:sz w:val="22"/>
              </w:rPr>
              <w:t xml:space="preserve"> rich tradition of production and agri-food processing. Family-run businesses and producers </w:t>
            </w:r>
            <w:r w:rsidRPr="002C725C">
              <w:rPr>
                <w:sz w:val="22"/>
              </w:rPr>
              <w:lastRenderedPageBreak/>
              <w:t>of regional or traditional foods in particular can benefit from the culinary heritage.</w:t>
            </w:r>
          </w:p>
          <w:p w:rsidR="00E12EB8" w:rsidRPr="002C725C" w:rsidRDefault="00E12EB8" w:rsidP="00E12EB8">
            <w:pPr>
              <w:spacing w:line="240" w:lineRule="auto"/>
              <w:rPr>
                <w:sz w:val="12"/>
              </w:rPr>
            </w:pPr>
            <w:r w:rsidRPr="002C725C">
              <w:rPr>
                <w:sz w:val="12"/>
              </w:rPr>
              <w:t xml:space="preserve">  </w:t>
            </w:r>
          </w:p>
          <w:p w:rsidR="00E12EB8" w:rsidRPr="002C725C" w:rsidRDefault="00E12EB8" w:rsidP="00403083">
            <w:pPr>
              <w:pBdr>
                <w:bottom w:val="single" w:sz="4" w:space="1" w:color="auto"/>
              </w:pBdr>
              <w:rPr>
                <w:color w:val="5B3620" w:themeColor="text2" w:themeTint="E6"/>
                <w:sz w:val="24"/>
              </w:rPr>
            </w:pPr>
            <w:r w:rsidRPr="002C725C">
              <w:rPr>
                <w:b/>
                <w:i/>
                <w:color w:val="5B3620" w:themeColor="text2" w:themeTint="E6"/>
                <w:sz w:val="24"/>
              </w:rPr>
              <w:t>The most important tasks for Poland</w:t>
            </w:r>
            <w:r w:rsidRPr="002C725C">
              <w:rPr>
                <w:color w:val="5B3620" w:themeColor="text2" w:themeTint="E6"/>
                <w:sz w:val="24"/>
              </w:rPr>
              <w:t xml:space="preserve"> </w:t>
            </w:r>
            <w:r w:rsidRPr="002C725C">
              <w:rPr>
                <w:b/>
                <w:i/>
                <w:color w:val="5B3620" w:themeColor="text2" w:themeTint="E6"/>
                <w:sz w:val="24"/>
              </w:rPr>
              <w:t>in relation to the sustainable development goals</w:t>
            </w:r>
          </w:p>
          <w:p w:rsidR="00E12EB8" w:rsidRPr="002C725C" w:rsidRDefault="00E12EB8" w:rsidP="00E12EB8">
            <w:pPr>
              <w:rPr>
                <w:sz w:val="22"/>
              </w:rPr>
            </w:pPr>
            <w:r w:rsidRPr="002C725C">
              <w:rPr>
                <w:sz w:val="22"/>
              </w:rPr>
              <w:t>The analysis shows that the most important issues for Poland in relation to the sustainable development goals are poverty reduction and ensuring sustainable development of cities and communities. Equally important is ensuring good quality education, equality between men and women</w:t>
            </w:r>
            <w:r w:rsidR="0032258A">
              <w:rPr>
                <w:sz w:val="22"/>
              </w:rPr>
              <w:t>,</w:t>
            </w:r>
            <w:r w:rsidRPr="002C725C">
              <w:rPr>
                <w:sz w:val="22"/>
              </w:rPr>
              <w:t xml:space="preserve"> and reducing development inequalities in Poland. It also remains important to promote a peaceful and inclusive society by ensuring all people</w:t>
            </w:r>
            <w:r w:rsidR="00C76C7C">
              <w:rPr>
                <w:sz w:val="22"/>
              </w:rPr>
              <w:t>’s</w:t>
            </w:r>
            <w:r w:rsidRPr="002C725C">
              <w:rPr>
                <w:sz w:val="24"/>
              </w:rPr>
              <w:t xml:space="preserve"> </w:t>
            </w:r>
            <w:r w:rsidRPr="002C725C">
              <w:rPr>
                <w:sz w:val="22"/>
              </w:rPr>
              <w:t>access to justice and building effective and accountable inclusive institutions at all levels.</w:t>
            </w:r>
          </w:p>
          <w:p w:rsidR="00E12EB8" w:rsidRPr="002C725C" w:rsidRDefault="00E12EB8" w:rsidP="00E12EB8">
            <w:pPr>
              <w:rPr>
                <w:sz w:val="22"/>
              </w:rPr>
            </w:pPr>
            <w:r w:rsidRPr="002C725C">
              <w:rPr>
                <w:sz w:val="22"/>
              </w:rPr>
              <w:t>Measures related to providing access to clean water and ensuring adequate sanitation, climate action and the protection of oceans, seas and marine resources will be important for achieving the ambitious vision of Agenda 2030 in Poland.</w:t>
            </w:r>
          </w:p>
          <w:p w:rsidR="00E12EB8" w:rsidRPr="002C725C" w:rsidRDefault="00E12EB8" w:rsidP="00E12EB8">
            <w:pPr>
              <w:rPr>
                <w:sz w:val="22"/>
              </w:rPr>
            </w:pPr>
            <w:r w:rsidRPr="002C725C">
              <w:rPr>
                <w:sz w:val="22"/>
              </w:rPr>
              <w:t>No less important will be the measures and feedbacks that occur between economic growth and decent work and between responsible consumption and production. Ensuring food security, investing in the protection of biodiversity, which affects health and improves quality of life, sustainable urban development and climate should also be considered crucial.</w:t>
            </w:r>
          </w:p>
          <w:p w:rsidR="00E12EB8" w:rsidRPr="002C725C" w:rsidRDefault="00E12EB8" w:rsidP="00E12EB8">
            <w:pPr>
              <w:rPr>
                <w:sz w:val="24"/>
              </w:rPr>
            </w:pPr>
            <w:r w:rsidRPr="002C725C">
              <w:rPr>
                <w:sz w:val="22"/>
              </w:rPr>
              <w:t xml:space="preserve">Increased outlays flowing from public policies in the mentioned areas should bring the desired effect and constitute a lever for effective implementation of sustainable development goals in Poland. </w:t>
            </w:r>
            <w:r w:rsidRPr="002C725C">
              <w:rPr>
                <w:sz w:val="24"/>
              </w:rPr>
              <w:t>[</w:t>
            </w:r>
            <w:r w:rsidRPr="002C725C">
              <w:rPr>
                <w:rFonts w:ascii="FiraSans-Regular" w:hAnsi="FiraSans-Regular"/>
                <w:sz w:val="18"/>
              </w:rPr>
              <w:t>Implementation of Sustainable Development Goals in Poland. Report 2018, p. 85</w:t>
            </w:r>
            <w:r w:rsidRPr="002C725C">
              <w:rPr>
                <w:sz w:val="24"/>
              </w:rPr>
              <w:t>]</w:t>
            </w:r>
          </w:p>
          <w:p w:rsidR="00E12EB8" w:rsidRPr="002C725C" w:rsidRDefault="00E12EB8" w:rsidP="00E12EB8">
            <w:pPr>
              <w:spacing w:line="240" w:lineRule="auto"/>
              <w:rPr>
                <w:sz w:val="12"/>
              </w:rPr>
            </w:pPr>
            <w:r w:rsidRPr="002C725C">
              <w:rPr>
                <w:sz w:val="12"/>
              </w:rPr>
              <w:t xml:space="preserve">  </w:t>
            </w:r>
          </w:p>
          <w:p w:rsidR="00891EE5" w:rsidRPr="002C725C" w:rsidRDefault="00891EE5" w:rsidP="00403083">
            <w:pPr>
              <w:pBdr>
                <w:bottom w:val="single" w:sz="4" w:space="1" w:color="auto"/>
              </w:pBdr>
              <w:rPr>
                <w:b/>
                <w:bCs/>
                <w:i/>
                <w:color w:val="5B3620" w:themeColor="text2" w:themeTint="E6"/>
                <w:sz w:val="24"/>
                <w:szCs w:val="30"/>
              </w:rPr>
            </w:pPr>
            <w:r w:rsidRPr="002C725C">
              <w:rPr>
                <w:b/>
                <w:i/>
                <w:color w:val="5B3620" w:themeColor="text2" w:themeTint="E6"/>
                <w:sz w:val="24"/>
              </w:rPr>
              <w:t>Indication of the links between the "pathway" and other strategic documents, including current policies and the budget</w:t>
            </w:r>
          </w:p>
          <w:p w:rsidR="00E12EB8" w:rsidRPr="002C725C" w:rsidRDefault="00E12EB8" w:rsidP="00E12EB8">
            <w:pPr>
              <w:rPr>
                <w:sz w:val="22"/>
              </w:rPr>
            </w:pPr>
            <w:r w:rsidRPr="002C725C">
              <w:rPr>
                <w:sz w:val="22"/>
              </w:rPr>
              <w:t xml:space="preserve">The sustainable development goals, based on development that also addresses social, economic and environmental aspects, are strongly reflected in the Polish development policy. They are also included in the vision of development formulated in the </w:t>
            </w:r>
            <w:r w:rsidRPr="002C725C">
              <w:rPr>
                <w:i/>
                <w:sz w:val="22"/>
              </w:rPr>
              <w:t xml:space="preserve">Strategy for Responsible Development </w:t>
            </w:r>
            <w:r w:rsidRPr="002C725C">
              <w:rPr>
                <w:sz w:val="22"/>
              </w:rPr>
              <w:t xml:space="preserve">adopted by the Council of Ministers in February 2017 and the vision of rural areas outlined in the </w:t>
            </w:r>
            <w:r w:rsidRPr="002C725C">
              <w:rPr>
                <w:i/>
                <w:sz w:val="22"/>
              </w:rPr>
              <w:t>Strategy for Sustainable Development of Rural Areas, Agriculture and Fisheries 2030</w:t>
            </w:r>
            <w:r w:rsidRPr="002C725C">
              <w:rPr>
                <w:sz w:val="22"/>
              </w:rPr>
              <w:t xml:space="preserve"> </w:t>
            </w:r>
            <w:r w:rsidR="00923C82" w:rsidRPr="008944E7">
              <w:rPr>
                <w:sz w:val="22"/>
              </w:rPr>
              <w:t>(SSDRAAF</w:t>
            </w:r>
            <w:r w:rsidR="00362FEB">
              <w:rPr>
                <w:sz w:val="22"/>
              </w:rPr>
              <w:t xml:space="preserve"> 2030</w:t>
            </w:r>
            <w:r w:rsidR="00923C82" w:rsidRPr="008944E7">
              <w:rPr>
                <w:sz w:val="22"/>
              </w:rPr>
              <w:t>)</w:t>
            </w:r>
            <w:r w:rsidRPr="002C725C">
              <w:rPr>
                <w:sz w:val="22"/>
              </w:rPr>
              <w:t xml:space="preserve"> adopted by the Council of Ministers in February 2018.</w:t>
            </w:r>
          </w:p>
          <w:p w:rsidR="000A5C1B" w:rsidRPr="002C725C" w:rsidRDefault="00923C82" w:rsidP="002C725C">
            <w:pPr>
              <w:spacing w:after="1920"/>
              <w:rPr>
                <w:sz w:val="22"/>
              </w:rPr>
            </w:pPr>
            <w:r w:rsidRPr="008944E7">
              <w:rPr>
                <w:sz w:val="22"/>
              </w:rPr>
              <w:t>SSDRAAF</w:t>
            </w:r>
            <w:r w:rsidR="00E12EB8" w:rsidRPr="002C725C">
              <w:rPr>
                <w:sz w:val="22"/>
              </w:rPr>
              <w:t xml:space="preserve"> 2030 is the main strategy under which Goal 2 of Agenda 2030 </w:t>
            </w:r>
            <w:r w:rsidR="00E12EB8" w:rsidRPr="002C725C">
              <w:rPr>
                <w:i/>
                <w:sz w:val="22"/>
              </w:rPr>
              <w:t>End hunger, achieve food security and improved nutrition and promote sustainable agriculture</w:t>
            </w:r>
            <w:r w:rsidR="00BD4432">
              <w:rPr>
                <w:i/>
                <w:sz w:val="22"/>
              </w:rPr>
              <w:t xml:space="preserve"> </w:t>
            </w:r>
            <w:r w:rsidR="00BD4432" w:rsidRPr="002C725C">
              <w:rPr>
                <w:sz w:val="22"/>
              </w:rPr>
              <w:t>will be implemented</w:t>
            </w:r>
            <w:r w:rsidR="00E12EB8" w:rsidRPr="002C725C">
              <w:rPr>
                <w:sz w:val="22"/>
              </w:rPr>
              <w:t xml:space="preserve">. In addition, due to its cross-cutting nature, the SSDRAAF 2030 contributes (to varying degrees) to the </w:t>
            </w:r>
            <w:r w:rsidR="00E12EB8" w:rsidRPr="002C725C">
              <w:rPr>
                <w:sz w:val="22"/>
              </w:rPr>
              <w:lastRenderedPageBreak/>
              <w:t xml:space="preserve">tasks of the other </w:t>
            </w:r>
            <w:r w:rsidR="00E12EB8" w:rsidRPr="002C725C">
              <w:rPr>
                <w:i/>
                <w:sz w:val="22"/>
              </w:rPr>
              <w:t>Sustainable Development Goals</w:t>
            </w:r>
            <w:r w:rsidR="00E12EB8" w:rsidRPr="002C725C">
              <w:rPr>
                <w:sz w:val="22"/>
              </w:rPr>
              <w:t>, including in particular Goals 6, 8, 12 and 17.</w:t>
            </w:r>
          </w:p>
          <w:p w:rsidR="00ED56B9" w:rsidRPr="002C725C" w:rsidRDefault="00ED56B9" w:rsidP="00891EE5">
            <w:pPr>
              <w:rPr>
                <w:sz w:val="22"/>
              </w:rPr>
            </w:pPr>
          </w:p>
          <w:p w:rsidR="00DA4CFA" w:rsidRPr="002C725C" w:rsidRDefault="00DA4CFA" w:rsidP="00891EE5">
            <w:pPr>
              <w:rPr>
                <w:sz w:val="22"/>
              </w:rPr>
            </w:pPr>
            <w:r w:rsidRPr="002C725C">
              <w:rPr>
                <w:rFonts w:asciiTheme="majorHAnsi" w:hAnsiTheme="majorHAnsi"/>
                <w:b/>
                <w:noProof/>
                <w:color w:val="FFFFFF" w:themeColor="background1"/>
                <w:sz w:val="32"/>
                <w:lang w:val="pl-PL" w:eastAsia="pl-PL"/>
              </w:rPr>
              <w:drawing>
                <wp:anchor distT="0" distB="0" distL="114300" distR="114300" simplePos="0" relativeHeight="251663872" behindDoc="0" locked="0" layoutInCell="1" allowOverlap="1">
                  <wp:simplePos x="0" y="0"/>
                  <wp:positionH relativeFrom="column">
                    <wp:posOffset>3323</wp:posOffset>
                  </wp:positionH>
                  <wp:positionV relativeFrom="paragraph">
                    <wp:posOffset>5407</wp:posOffset>
                  </wp:positionV>
                  <wp:extent cx="4237998" cy="3307080"/>
                  <wp:effectExtent l="0" t="0" r="0" b="7620"/>
                  <wp:wrapNone/>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DA4CFA" w:rsidRPr="002C725C" w:rsidRDefault="00DA4CFA" w:rsidP="00891EE5">
            <w:pPr>
              <w:rPr>
                <w:sz w:val="22"/>
              </w:rPr>
            </w:pPr>
          </w:p>
          <w:p w:rsidR="00E12EB8" w:rsidRPr="002C725C" w:rsidRDefault="00E12EB8" w:rsidP="00FC5F72">
            <w:pPr>
              <w:spacing w:after="0" w:line="240" w:lineRule="auto"/>
              <w:rPr>
                <w:sz w:val="22"/>
              </w:rPr>
            </w:pPr>
          </w:p>
          <w:p w:rsidR="00FC5F72" w:rsidRPr="002C725C" w:rsidRDefault="00FC5F72" w:rsidP="00FC5F72">
            <w:pPr>
              <w:spacing w:after="0" w:line="240" w:lineRule="auto"/>
              <w:rPr>
                <w:sz w:val="22"/>
              </w:rPr>
            </w:pPr>
          </w:p>
          <w:tbl>
            <w:tblPr>
              <w:tblStyle w:val="Tabelasiatki6kolorowaakcent61"/>
              <w:tblW w:w="0" w:type="auto"/>
              <w:tblLayout w:type="fixed"/>
              <w:tblLook w:val="04A0" w:firstRow="1" w:lastRow="0" w:firstColumn="1" w:lastColumn="0" w:noHBand="0" w:noVBand="1"/>
            </w:tblPr>
            <w:tblGrid>
              <w:gridCol w:w="4669"/>
              <w:gridCol w:w="2144"/>
            </w:tblGrid>
            <w:tr w:rsidR="00E12EB8" w:rsidRPr="002C725C" w:rsidTr="004C6F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vAlign w:val="center"/>
                </w:tcPr>
                <w:p w:rsidR="00BE4B30" w:rsidRPr="002C725C" w:rsidRDefault="00E12EB8" w:rsidP="004C6F20">
                  <w:pPr>
                    <w:jc w:val="center"/>
                    <w:rPr>
                      <w:sz w:val="20"/>
                    </w:rPr>
                  </w:pPr>
                  <w:r w:rsidRPr="002C725C">
                    <w:rPr>
                      <w:sz w:val="20"/>
                    </w:rPr>
                    <w:t xml:space="preserve">Lines of intervention under the </w:t>
                  </w:r>
                  <w:r w:rsidRPr="002C725C">
                    <w:rPr>
                      <w:i/>
                      <w:iCs/>
                      <w:sz w:val="20"/>
                    </w:rPr>
                    <w:t>2030 Strategy for Sustainable Development of Rural Areas, Agriculture and Fisheries</w:t>
                  </w:r>
                </w:p>
                <w:p w:rsidR="00E12EB8" w:rsidRPr="002C725C" w:rsidRDefault="004C6F20" w:rsidP="004C6F20">
                  <w:pPr>
                    <w:jc w:val="center"/>
                    <w:rPr>
                      <w:b w:val="0"/>
                      <w:sz w:val="20"/>
                    </w:rPr>
                  </w:pPr>
                  <w:r w:rsidRPr="002C725C">
                    <w:rPr>
                      <w:b w:val="0"/>
                      <w:sz w:val="20"/>
                    </w:rPr>
                    <w:t>(SSDRAAF 2030)</w:t>
                  </w:r>
                </w:p>
              </w:tc>
              <w:tc>
                <w:tcPr>
                  <w:tcW w:w="2144" w:type="dxa"/>
                  <w:vAlign w:val="center"/>
                </w:tcPr>
                <w:p w:rsidR="00E12EB8" w:rsidRPr="002C725C" w:rsidRDefault="004C6F20" w:rsidP="004C6F20">
                  <w:pPr>
                    <w:jc w:val="center"/>
                    <w:cnfStyle w:val="100000000000" w:firstRow="1" w:lastRow="0" w:firstColumn="0" w:lastColumn="0" w:oddVBand="0" w:evenVBand="0" w:oddHBand="0" w:evenHBand="0" w:firstRowFirstColumn="0" w:firstRowLastColumn="0" w:lastRowFirstColumn="0" w:lastRowLastColumn="0"/>
                    <w:rPr>
                      <w:sz w:val="20"/>
                    </w:rPr>
                  </w:pPr>
                  <w:r w:rsidRPr="002C725C">
                    <w:rPr>
                      <w:sz w:val="20"/>
                    </w:rPr>
                    <w:t>Related sustainable development goals from Agenda 2030</w:t>
                  </w:r>
                </w:p>
              </w:tc>
            </w:tr>
            <w:tr w:rsidR="00E12EB8"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E12EB8" w:rsidRPr="002C725C" w:rsidRDefault="004C6F20" w:rsidP="00DE2777">
                  <w:pPr>
                    <w:pStyle w:val="Akapitzlist"/>
                    <w:numPr>
                      <w:ilvl w:val="0"/>
                      <w:numId w:val="18"/>
                    </w:numPr>
                    <w:tabs>
                      <w:tab w:val="left" w:pos="314"/>
                    </w:tabs>
                    <w:ind w:left="30" w:firstLine="0"/>
                    <w:rPr>
                      <w:b w:val="0"/>
                      <w:bCs w:val="0"/>
                      <w:sz w:val="20"/>
                    </w:rPr>
                  </w:pPr>
                  <w:r w:rsidRPr="002C725C">
                    <w:rPr>
                      <w:b w:val="0"/>
                      <w:sz w:val="20"/>
                    </w:rPr>
                    <w:t>New models for the organisation of markets, short market chains and fair competition</w:t>
                  </w:r>
                </w:p>
              </w:tc>
              <w:tc>
                <w:tcPr>
                  <w:tcW w:w="2144" w:type="dxa"/>
                </w:tcPr>
                <w:p w:rsidR="00E12EB8" w:rsidRPr="002C725C" w:rsidRDefault="00E12EB8" w:rsidP="00E12EB8">
                  <w:pPr>
                    <w:cnfStyle w:val="000000100000" w:firstRow="0" w:lastRow="0" w:firstColumn="0" w:lastColumn="0" w:oddVBand="0" w:evenVBand="0" w:oddHBand="1" w:evenHBand="0" w:firstRowFirstColumn="0" w:firstRowLastColumn="0" w:lastRowFirstColumn="0" w:lastRowLastColumn="0"/>
                    <w:rPr>
                      <w:sz w:val="20"/>
                    </w:rPr>
                  </w:pPr>
                  <w:r w:rsidRPr="002C725C">
                    <w:rPr>
                      <w:sz w:val="20"/>
                    </w:rPr>
                    <w:t>Goal 2, Goal 8</w:t>
                  </w:r>
                </w:p>
              </w:tc>
            </w:tr>
            <w:tr w:rsidR="00E12EB8"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E12EB8" w:rsidRPr="002C725C" w:rsidRDefault="004C6F20" w:rsidP="00E1715C">
                  <w:pPr>
                    <w:pStyle w:val="Akapitzlist"/>
                    <w:numPr>
                      <w:ilvl w:val="0"/>
                      <w:numId w:val="18"/>
                    </w:numPr>
                    <w:tabs>
                      <w:tab w:val="left" w:pos="314"/>
                    </w:tabs>
                    <w:ind w:left="30" w:firstLine="0"/>
                    <w:rPr>
                      <w:b w:val="0"/>
                      <w:sz w:val="20"/>
                    </w:rPr>
                  </w:pPr>
                  <w:r w:rsidRPr="002C725C">
                    <w:rPr>
                      <w:b w:val="0"/>
                      <w:sz w:val="20"/>
                    </w:rPr>
                    <w:t>Food quality and safety</w:t>
                  </w:r>
                </w:p>
              </w:tc>
              <w:tc>
                <w:tcPr>
                  <w:tcW w:w="2144" w:type="dxa"/>
                </w:tcPr>
                <w:p w:rsidR="00E12EB8" w:rsidRPr="002C725C" w:rsidRDefault="00E12EB8" w:rsidP="00E12EB8">
                  <w:pPr>
                    <w:cnfStyle w:val="000000000000" w:firstRow="0" w:lastRow="0" w:firstColumn="0" w:lastColumn="0" w:oddVBand="0" w:evenVBand="0" w:oddHBand="0" w:evenHBand="0" w:firstRowFirstColumn="0" w:firstRowLastColumn="0" w:lastRowFirstColumn="0" w:lastRowLastColumn="0"/>
                    <w:rPr>
                      <w:sz w:val="20"/>
                    </w:rPr>
                  </w:pPr>
                  <w:r w:rsidRPr="002C725C">
                    <w:rPr>
                      <w:sz w:val="20"/>
                    </w:rPr>
                    <w:t>Goal 2, Goal 12</w:t>
                  </w:r>
                </w:p>
              </w:tc>
            </w:tr>
            <w:tr w:rsidR="00E12EB8"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E12EB8" w:rsidRPr="002C725C" w:rsidRDefault="004C6F20" w:rsidP="00E1715C">
                  <w:pPr>
                    <w:pStyle w:val="Akapitzlist"/>
                    <w:numPr>
                      <w:ilvl w:val="0"/>
                      <w:numId w:val="18"/>
                    </w:numPr>
                    <w:tabs>
                      <w:tab w:val="left" w:pos="314"/>
                    </w:tabs>
                    <w:ind w:left="30" w:firstLine="0"/>
                    <w:rPr>
                      <w:b w:val="0"/>
                      <w:sz w:val="20"/>
                    </w:rPr>
                  </w:pPr>
                  <w:r w:rsidRPr="002C725C">
                    <w:rPr>
                      <w:b w:val="0"/>
                      <w:sz w:val="20"/>
                    </w:rPr>
                    <w:t>Development of innovation, digitalisation and Industry 4.0. in the agri-food sector</w:t>
                  </w:r>
                </w:p>
              </w:tc>
              <w:tc>
                <w:tcPr>
                  <w:tcW w:w="2144" w:type="dxa"/>
                </w:tcPr>
                <w:p w:rsidR="00E12EB8" w:rsidRPr="002C725C" w:rsidRDefault="004C6F20" w:rsidP="00DA4CFA">
                  <w:pPr>
                    <w:cnfStyle w:val="000000100000" w:firstRow="0" w:lastRow="0" w:firstColumn="0" w:lastColumn="0" w:oddVBand="0" w:evenVBand="0" w:oddHBand="1" w:evenHBand="0" w:firstRowFirstColumn="0" w:firstRowLastColumn="0" w:lastRowFirstColumn="0" w:lastRowLastColumn="0"/>
                    <w:rPr>
                      <w:sz w:val="20"/>
                    </w:rPr>
                  </w:pPr>
                  <w:r w:rsidRPr="002C725C">
                    <w:rPr>
                      <w:sz w:val="20"/>
                    </w:rPr>
                    <w:t>Goal 2, Goal 9</w:t>
                  </w:r>
                </w:p>
              </w:tc>
            </w:tr>
            <w:tr w:rsidR="00E12EB8"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E12EB8" w:rsidRPr="002C725C" w:rsidRDefault="004C6F20" w:rsidP="00E1715C">
                  <w:pPr>
                    <w:pStyle w:val="Akapitzlist"/>
                    <w:numPr>
                      <w:ilvl w:val="0"/>
                      <w:numId w:val="18"/>
                    </w:numPr>
                    <w:tabs>
                      <w:tab w:val="left" w:pos="314"/>
                    </w:tabs>
                    <w:ind w:left="30" w:firstLine="0"/>
                    <w:rPr>
                      <w:b w:val="0"/>
                      <w:sz w:val="20"/>
                    </w:rPr>
                  </w:pPr>
                  <w:r w:rsidRPr="002C725C">
                    <w:rPr>
                      <w:b w:val="0"/>
                      <w:sz w:val="20"/>
                    </w:rPr>
                    <w:t>Risk management in the agri-food sector</w:t>
                  </w:r>
                </w:p>
              </w:tc>
              <w:tc>
                <w:tcPr>
                  <w:tcW w:w="2144" w:type="dxa"/>
                </w:tcPr>
                <w:p w:rsidR="00E12EB8" w:rsidRPr="002C725C" w:rsidRDefault="004C6F20" w:rsidP="00DA4CFA">
                  <w:pPr>
                    <w:cnfStyle w:val="000000000000" w:firstRow="0" w:lastRow="0" w:firstColumn="0" w:lastColumn="0" w:oddVBand="0" w:evenVBand="0" w:oddHBand="0" w:evenHBand="0" w:firstRowFirstColumn="0" w:firstRowLastColumn="0" w:lastRowFirstColumn="0" w:lastRowLastColumn="0"/>
                    <w:rPr>
                      <w:sz w:val="20"/>
                    </w:rPr>
                  </w:pPr>
                  <w:r w:rsidRPr="002C725C">
                    <w:rPr>
                      <w:sz w:val="20"/>
                    </w:rPr>
                    <w:t>Goal 2</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8"/>
                    </w:numPr>
                    <w:tabs>
                      <w:tab w:val="left" w:pos="314"/>
                    </w:tabs>
                    <w:ind w:left="30" w:firstLine="0"/>
                    <w:rPr>
                      <w:b w:val="0"/>
                      <w:sz w:val="20"/>
                    </w:rPr>
                  </w:pPr>
                  <w:r w:rsidRPr="002C725C">
                    <w:rPr>
                      <w:b w:val="0"/>
                      <w:sz w:val="20"/>
                    </w:rPr>
                    <w:t>Expansion and development of markets for agri-food sector products and raw materials (including bio-economy)</w:t>
                  </w:r>
                </w:p>
              </w:tc>
              <w:tc>
                <w:tcPr>
                  <w:tcW w:w="2144" w:type="dxa"/>
                </w:tcPr>
                <w:p w:rsidR="004C6F20" w:rsidRPr="002C725C" w:rsidRDefault="004C6F20" w:rsidP="00DA4CFA">
                  <w:pPr>
                    <w:cnfStyle w:val="000000100000" w:firstRow="0" w:lastRow="0" w:firstColumn="0" w:lastColumn="0" w:oddVBand="0" w:evenVBand="0" w:oddHBand="1" w:evenHBand="0" w:firstRowFirstColumn="0" w:firstRowLastColumn="0" w:lastRowFirstColumn="0" w:lastRowLastColumn="0"/>
                    <w:rPr>
                      <w:sz w:val="20"/>
                    </w:rPr>
                  </w:pPr>
                  <w:r w:rsidRPr="002C725C">
                    <w:rPr>
                      <w:sz w:val="20"/>
                    </w:rPr>
                    <w:t>Goal 2, Goal 9</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9"/>
                    </w:numPr>
                    <w:tabs>
                      <w:tab w:val="left" w:pos="456"/>
                    </w:tabs>
                    <w:ind w:left="30" w:firstLine="0"/>
                    <w:rPr>
                      <w:b w:val="0"/>
                      <w:bCs w:val="0"/>
                      <w:sz w:val="20"/>
                    </w:rPr>
                  </w:pPr>
                  <w:r w:rsidRPr="002C725C">
                    <w:rPr>
                      <w:b w:val="0"/>
                      <w:sz w:val="20"/>
                    </w:rPr>
                    <w:t>Development of technical infrastructure in rural areas</w:t>
                  </w:r>
                </w:p>
              </w:tc>
              <w:tc>
                <w:tcPr>
                  <w:tcW w:w="2144" w:type="dxa"/>
                </w:tcPr>
                <w:p w:rsidR="004C6F20" w:rsidRPr="002C725C" w:rsidRDefault="004C6F20" w:rsidP="00DA4CFA">
                  <w:pPr>
                    <w:cnfStyle w:val="000000000000" w:firstRow="0" w:lastRow="0" w:firstColumn="0" w:lastColumn="0" w:oddVBand="0" w:evenVBand="0" w:oddHBand="0" w:evenHBand="0" w:firstRowFirstColumn="0" w:firstRowLastColumn="0" w:lastRowFirstColumn="0" w:lastRowLastColumn="0"/>
                    <w:rPr>
                      <w:sz w:val="20"/>
                    </w:rPr>
                  </w:pPr>
                  <w:r w:rsidRPr="002C725C">
                    <w:rPr>
                      <w:sz w:val="20"/>
                    </w:rPr>
                    <w:t>Goal 6, Goal 7, Goal 9</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9"/>
                    </w:numPr>
                    <w:tabs>
                      <w:tab w:val="left" w:pos="456"/>
                    </w:tabs>
                    <w:ind w:left="30" w:firstLine="0"/>
                    <w:rPr>
                      <w:b w:val="0"/>
                      <w:sz w:val="20"/>
                    </w:rPr>
                  </w:pPr>
                  <w:r w:rsidRPr="002C725C">
                    <w:rPr>
                      <w:b w:val="0"/>
                      <w:sz w:val="20"/>
                    </w:rPr>
                    <w:t>Development of high-quality public services</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pPr>
                  <w:r w:rsidRPr="002C725C">
                    <w:rPr>
                      <w:sz w:val="20"/>
                    </w:rPr>
                    <w:t>Goal 3, Goal 4</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9"/>
                    </w:numPr>
                    <w:tabs>
                      <w:tab w:val="left" w:pos="456"/>
                    </w:tabs>
                    <w:ind w:left="30" w:firstLine="0"/>
                    <w:rPr>
                      <w:b w:val="0"/>
                      <w:sz w:val="20"/>
                    </w:rPr>
                  </w:pPr>
                  <w:r w:rsidRPr="002C725C">
                    <w:rPr>
                      <w:b w:val="0"/>
                      <w:sz w:val="20"/>
                    </w:rPr>
                    <w:t>Revitalisation of villages and small towns</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11</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9"/>
                    </w:numPr>
                    <w:tabs>
                      <w:tab w:val="left" w:pos="456"/>
                    </w:tabs>
                    <w:ind w:left="30" w:firstLine="0"/>
                    <w:rPr>
                      <w:b w:val="0"/>
                      <w:sz w:val="20"/>
                    </w:rPr>
                  </w:pPr>
                  <w:r w:rsidRPr="002C725C">
                    <w:rPr>
                      <w:b w:val="0"/>
                      <w:sz w:val="20"/>
                    </w:rPr>
                    <w:t>Sustainable management and protection of environmental resources</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pPr>
                  <w:r w:rsidRPr="002C725C">
                    <w:rPr>
                      <w:sz w:val="20"/>
                    </w:rPr>
                    <w:t>Goal 6, Goal 12, Goal 15</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19"/>
                    </w:numPr>
                    <w:tabs>
                      <w:tab w:val="left" w:pos="456"/>
                    </w:tabs>
                    <w:ind w:left="30" w:firstLine="0"/>
                    <w:rPr>
                      <w:b w:val="0"/>
                      <w:sz w:val="20"/>
                    </w:rPr>
                  </w:pPr>
                  <w:r w:rsidRPr="002C725C">
                    <w:rPr>
                      <w:b w:val="0"/>
                      <w:sz w:val="20"/>
                    </w:rPr>
                    <w:t>Adaptation of agriculture and fisheries to climate change and their contribution to counteracting it</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2, Goal 13</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20"/>
                    </w:numPr>
                    <w:tabs>
                      <w:tab w:val="left" w:pos="456"/>
                    </w:tabs>
                    <w:ind w:left="30" w:firstLine="0"/>
                    <w:rPr>
                      <w:b w:val="0"/>
                      <w:bCs w:val="0"/>
                      <w:sz w:val="20"/>
                    </w:rPr>
                  </w:pPr>
                  <w:r w:rsidRPr="002C725C">
                    <w:rPr>
                      <w:b w:val="0"/>
                      <w:sz w:val="20"/>
                    </w:rPr>
                    <w:t>Counteracting negative demographic changes (and their consequences) in rural areas</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pPr>
                  <w:r w:rsidRPr="002C725C">
                    <w:rPr>
                      <w:sz w:val="20"/>
                    </w:rPr>
                    <w:t>Goal 4, Goal 8</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20"/>
                    </w:numPr>
                    <w:tabs>
                      <w:tab w:val="left" w:pos="456"/>
                    </w:tabs>
                    <w:ind w:left="30" w:firstLine="0"/>
                    <w:rPr>
                      <w:b w:val="0"/>
                      <w:sz w:val="20"/>
                    </w:rPr>
                  </w:pPr>
                  <w:r w:rsidRPr="002C725C">
                    <w:rPr>
                      <w:b w:val="0"/>
                      <w:sz w:val="20"/>
                    </w:rPr>
                    <w:t>Development of entrepreneurship and creation of new jobs in rural areas</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8</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20"/>
                    </w:numPr>
                    <w:tabs>
                      <w:tab w:val="left" w:pos="456"/>
                    </w:tabs>
                    <w:ind w:left="30" w:firstLine="0"/>
                    <w:rPr>
                      <w:b w:val="0"/>
                      <w:sz w:val="20"/>
                    </w:rPr>
                  </w:pPr>
                  <w:r w:rsidRPr="002C725C">
                    <w:rPr>
                      <w:b w:val="0"/>
                      <w:sz w:val="20"/>
                    </w:rPr>
                    <w:t>Increase of skills and competences of the inhabitants of rural areas</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pPr>
                  <w:r w:rsidRPr="002C725C">
                    <w:rPr>
                      <w:sz w:val="20"/>
                    </w:rPr>
                    <w:t>Goal 4</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20"/>
                    </w:numPr>
                    <w:tabs>
                      <w:tab w:val="left" w:pos="456"/>
                    </w:tabs>
                    <w:ind w:left="30" w:firstLine="0"/>
                    <w:rPr>
                      <w:b w:val="0"/>
                      <w:sz w:val="20"/>
                    </w:rPr>
                  </w:pPr>
                  <w:r w:rsidRPr="002C725C">
                    <w:rPr>
                      <w:b w:val="0"/>
                      <w:sz w:val="20"/>
                    </w:rPr>
                    <w:lastRenderedPageBreak/>
                    <w:t>Development of bottom-up initiatives for the creation of social capital</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10, Goal 11</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pPr>
                    <w:pStyle w:val="Akapitzlist"/>
                    <w:numPr>
                      <w:ilvl w:val="0"/>
                      <w:numId w:val="20"/>
                    </w:numPr>
                    <w:tabs>
                      <w:tab w:val="left" w:pos="456"/>
                    </w:tabs>
                    <w:ind w:left="30" w:firstLine="0"/>
                    <w:rPr>
                      <w:b w:val="0"/>
                      <w:sz w:val="20"/>
                    </w:rPr>
                  </w:pPr>
                  <w:r w:rsidRPr="002C725C">
                    <w:rPr>
                      <w:b w:val="0"/>
                      <w:sz w:val="20"/>
                    </w:rPr>
                    <w:t>Development of economics and social solidarity in rural areas</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rPr>
                      <w:sz w:val="20"/>
                    </w:rPr>
                  </w:pPr>
                  <w:r w:rsidRPr="002C725C">
                    <w:rPr>
                      <w:sz w:val="20"/>
                    </w:rPr>
                    <w:t>Goal 1, Goal 8, Goal 10</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4C6F20">
                  <w:pPr>
                    <w:rPr>
                      <w:b w:val="0"/>
                      <w:sz w:val="20"/>
                    </w:rPr>
                  </w:pPr>
                  <w:r w:rsidRPr="002C725C">
                    <w:rPr>
                      <w:b w:val="0"/>
                      <w:sz w:val="20"/>
                      <w:u w:val="single"/>
                    </w:rPr>
                    <w:t>Cross-cutting area</w:t>
                  </w:r>
                  <w:r w:rsidRPr="002C725C">
                    <w:rPr>
                      <w:b w:val="0"/>
                      <w:sz w:val="20"/>
                    </w:rPr>
                    <w:t>: Efficient management of the development of the agri-food sector and rural areas</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2, Goal 16</w:t>
                  </w:r>
                </w:p>
              </w:tc>
            </w:tr>
            <w:tr w:rsidR="004C6F20" w:rsidRPr="002C725C" w:rsidTr="004C6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E1715C">
                  <w:r w:rsidRPr="002C725C">
                    <w:rPr>
                      <w:b w:val="0"/>
                      <w:sz w:val="20"/>
                      <w:u w:val="single"/>
                    </w:rPr>
                    <w:t>Cross-cutting area</w:t>
                  </w:r>
                  <w:r w:rsidRPr="002C725C">
                    <w:rPr>
                      <w:b w:val="0"/>
                      <w:sz w:val="20"/>
                    </w:rPr>
                    <w:t>: Stable financing for agricultural and rural development</w:t>
                  </w:r>
                </w:p>
              </w:tc>
              <w:tc>
                <w:tcPr>
                  <w:tcW w:w="2144" w:type="dxa"/>
                </w:tcPr>
                <w:p w:rsidR="004C6F20" w:rsidRPr="002C725C" w:rsidRDefault="004C6F20" w:rsidP="004C6F20">
                  <w:pPr>
                    <w:cnfStyle w:val="000000100000" w:firstRow="0" w:lastRow="0" w:firstColumn="0" w:lastColumn="0" w:oddVBand="0" w:evenVBand="0" w:oddHBand="1" w:evenHBand="0" w:firstRowFirstColumn="0" w:firstRowLastColumn="0" w:lastRowFirstColumn="0" w:lastRowLastColumn="0"/>
                  </w:pPr>
                  <w:r w:rsidRPr="002C725C">
                    <w:rPr>
                      <w:sz w:val="20"/>
                    </w:rPr>
                    <w:t>Goal 2</w:t>
                  </w:r>
                </w:p>
              </w:tc>
            </w:tr>
            <w:tr w:rsidR="004C6F20" w:rsidRPr="002C725C" w:rsidTr="004C6F20">
              <w:tc>
                <w:tcPr>
                  <w:cnfStyle w:val="001000000000" w:firstRow="0" w:lastRow="0" w:firstColumn="1" w:lastColumn="0" w:oddVBand="0" w:evenVBand="0" w:oddHBand="0" w:evenHBand="0" w:firstRowFirstColumn="0" w:firstRowLastColumn="0" w:lastRowFirstColumn="0" w:lastRowLastColumn="0"/>
                  <w:tcW w:w="4669" w:type="dxa"/>
                </w:tcPr>
                <w:p w:rsidR="004C6F20" w:rsidRPr="002C725C" w:rsidRDefault="004C6F20" w:rsidP="004C6F20">
                  <w:pPr>
                    <w:rPr>
                      <w:b w:val="0"/>
                      <w:sz w:val="20"/>
                    </w:rPr>
                  </w:pPr>
                  <w:r w:rsidRPr="002C725C">
                    <w:rPr>
                      <w:b w:val="0"/>
                      <w:sz w:val="20"/>
                      <w:u w:val="single"/>
                    </w:rPr>
                    <w:t>Cross-cutting area</w:t>
                  </w:r>
                  <w:r w:rsidRPr="002C725C">
                    <w:rPr>
                      <w:b w:val="0"/>
                      <w:sz w:val="20"/>
                    </w:rPr>
                    <w:t>: Modern system for creation and transfer of knowledge and innovations – science, consultancy and agricultural education addressing the challenges of rural development</w:t>
                  </w:r>
                </w:p>
              </w:tc>
              <w:tc>
                <w:tcPr>
                  <w:tcW w:w="2144" w:type="dxa"/>
                </w:tcPr>
                <w:p w:rsidR="004C6F20" w:rsidRPr="002C725C" w:rsidRDefault="004C6F20" w:rsidP="004C6F20">
                  <w:pPr>
                    <w:cnfStyle w:val="000000000000" w:firstRow="0" w:lastRow="0" w:firstColumn="0" w:lastColumn="0" w:oddVBand="0" w:evenVBand="0" w:oddHBand="0" w:evenHBand="0" w:firstRowFirstColumn="0" w:firstRowLastColumn="0" w:lastRowFirstColumn="0" w:lastRowLastColumn="0"/>
                  </w:pPr>
                  <w:r w:rsidRPr="002C725C">
                    <w:rPr>
                      <w:sz w:val="20"/>
                    </w:rPr>
                    <w:t>Goal 2, Goal 4, Goal 9</w:t>
                  </w:r>
                </w:p>
              </w:tc>
            </w:tr>
          </w:tbl>
          <w:p w:rsidR="00DA4CFA" w:rsidRPr="002C725C" w:rsidRDefault="00DA4CFA" w:rsidP="00DA4CFA">
            <w:pPr>
              <w:spacing w:after="0" w:line="240" w:lineRule="auto"/>
              <w:rPr>
                <w:b/>
                <w:bCs/>
                <w:i/>
                <w:sz w:val="14"/>
                <w:szCs w:val="30"/>
              </w:rPr>
            </w:pPr>
          </w:p>
          <w:p w:rsidR="00DA4CFA" w:rsidRPr="002C725C" w:rsidRDefault="00DA4CFA" w:rsidP="00403083">
            <w:pPr>
              <w:pBdr>
                <w:bottom w:val="single" w:sz="4" w:space="1" w:color="auto"/>
              </w:pBdr>
              <w:rPr>
                <w:b/>
                <w:bCs/>
                <w:i/>
                <w:color w:val="5B3620" w:themeColor="text2" w:themeTint="E6"/>
                <w:sz w:val="24"/>
                <w:szCs w:val="30"/>
              </w:rPr>
            </w:pPr>
            <w:r w:rsidRPr="002C725C">
              <w:rPr>
                <w:b/>
                <w:i/>
                <w:color w:val="5B3620" w:themeColor="text2" w:themeTint="E6"/>
                <w:sz w:val="24"/>
              </w:rPr>
              <w:t>Indication of the changes and decisions that need to be taken in the next 3 years in order to achieve the goals within 10 years</w:t>
            </w:r>
          </w:p>
          <w:p w:rsidR="00DA4CFA" w:rsidRPr="002C725C" w:rsidRDefault="00DA4CFA" w:rsidP="00DA4CFA">
            <w:pPr>
              <w:rPr>
                <w:sz w:val="22"/>
              </w:rPr>
            </w:pPr>
            <w:r w:rsidRPr="002C725C">
              <w:rPr>
                <w:sz w:val="22"/>
              </w:rPr>
              <w:t xml:space="preserve">In order to increase the effectiveness of achieving sustainable development goals in the </w:t>
            </w:r>
            <w:r w:rsidR="000464EB">
              <w:rPr>
                <w:sz w:val="22"/>
              </w:rPr>
              <w:t>next</w:t>
            </w:r>
            <w:r w:rsidR="000464EB" w:rsidRPr="002C725C">
              <w:rPr>
                <w:sz w:val="22"/>
              </w:rPr>
              <w:t xml:space="preserve"> </w:t>
            </w:r>
            <w:r w:rsidRPr="002C725C">
              <w:rPr>
                <w:sz w:val="22"/>
              </w:rPr>
              <w:t>years, the following seems to be particularly important for Poland</w:t>
            </w:r>
            <w:r w:rsidRPr="002C725C">
              <w:rPr>
                <w:sz w:val="24"/>
              </w:rPr>
              <w:t xml:space="preserve"> </w:t>
            </w:r>
            <w:r w:rsidRPr="002C725C">
              <w:rPr>
                <w:sz w:val="22"/>
              </w:rPr>
              <w:t>in the context of food systems transformation:</w:t>
            </w:r>
          </w:p>
          <w:p w:rsidR="00DA4CFA" w:rsidRPr="002C725C" w:rsidRDefault="00DA4CFA" w:rsidP="00DA4CFA">
            <w:pPr>
              <w:pStyle w:val="Akapitzlist"/>
              <w:numPr>
                <w:ilvl w:val="0"/>
                <w:numId w:val="12"/>
              </w:numPr>
              <w:spacing w:before="120" w:after="120"/>
              <w:ind w:left="419" w:hanging="357"/>
              <w:contextualSpacing w:val="0"/>
              <w:rPr>
                <w:sz w:val="22"/>
              </w:rPr>
            </w:pPr>
            <w:r w:rsidRPr="002C725C">
              <w:rPr>
                <w:b/>
                <w:sz w:val="22"/>
              </w:rPr>
              <w:t xml:space="preserve">Selective intervention – </w:t>
            </w:r>
            <w:r w:rsidRPr="002C725C">
              <w:rPr>
                <w:sz w:val="22"/>
              </w:rPr>
              <w:t xml:space="preserve">selective choice of areas </w:t>
            </w:r>
            <w:r w:rsidR="00535729">
              <w:rPr>
                <w:sz w:val="22"/>
              </w:rPr>
              <w:t xml:space="preserve">for support </w:t>
            </w:r>
            <w:r w:rsidRPr="002C725C">
              <w:rPr>
                <w:sz w:val="22"/>
              </w:rPr>
              <w:t xml:space="preserve">by national funds and funds from the new EU financial perspective (2021-2027) and the construction of a portfolio of strategic projects in the agri-food sector, </w:t>
            </w:r>
            <w:r w:rsidR="00535729">
              <w:rPr>
                <w:sz w:val="22"/>
              </w:rPr>
              <w:t xml:space="preserve">with objectives like, </w:t>
            </w:r>
            <w:r w:rsidRPr="002C725C">
              <w:rPr>
                <w:sz w:val="22"/>
              </w:rPr>
              <w:t>inter alia</w:t>
            </w:r>
            <w:r w:rsidR="00535729">
              <w:rPr>
                <w:sz w:val="22"/>
              </w:rPr>
              <w:t>,</w:t>
            </w:r>
            <w:r w:rsidRPr="002C725C">
              <w:rPr>
                <w:sz w:val="22"/>
              </w:rPr>
              <w:t xml:space="preserve"> reducing marginal energy consumption by rural households, agri-food processing plants and farms; increasing the use of RES </w:t>
            </w:r>
            <w:r w:rsidR="00535729">
              <w:rPr>
                <w:sz w:val="22"/>
              </w:rPr>
              <w:t xml:space="preserve">(Renewable Energy Sources) </w:t>
            </w:r>
            <w:r w:rsidRPr="002C725C">
              <w:rPr>
                <w:sz w:val="22"/>
              </w:rPr>
              <w:t>in the agri-food sector; increasing spending on R&amp;D infrastructure and increasing the effectiveness of agricultural research; increasing organic farming.</w:t>
            </w:r>
          </w:p>
          <w:p w:rsidR="00DA4CFA" w:rsidRPr="002C725C" w:rsidRDefault="00DA4CFA" w:rsidP="00DA4CFA">
            <w:pPr>
              <w:pStyle w:val="Akapitzlist"/>
              <w:numPr>
                <w:ilvl w:val="0"/>
                <w:numId w:val="12"/>
              </w:numPr>
              <w:spacing w:before="120" w:after="120"/>
              <w:ind w:left="419" w:hanging="357"/>
              <w:contextualSpacing w:val="0"/>
              <w:rPr>
                <w:sz w:val="22"/>
              </w:rPr>
            </w:pPr>
            <w:r w:rsidRPr="002C725C">
              <w:rPr>
                <w:b/>
                <w:sz w:val="22"/>
              </w:rPr>
              <w:t xml:space="preserve">Education for sustainable development – </w:t>
            </w:r>
            <w:r w:rsidRPr="002C725C">
              <w:rPr>
                <w:sz w:val="22"/>
              </w:rPr>
              <w:t>implementation of education and information projects raising awareness of the principles of sustainable development in agriculture and agri-food processing.</w:t>
            </w:r>
          </w:p>
          <w:p w:rsidR="00DA4CFA" w:rsidRPr="002C725C" w:rsidRDefault="00DA4CFA" w:rsidP="00DA4CFA">
            <w:pPr>
              <w:pStyle w:val="Akapitzlist"/>
              <w:numPr>
                <w:ilvl w:val="0"/>
                <w:numId w:val="12"/>
              </w:numPr>
              <w:spacing w:before="120" w:after="120"/>
              <w:ind w:left="419" w:hanging="357"/>
              <w:contextualSpacing w:val="0"/>
              <w:rPr>
                <w:sz w:val="22"/>
              </w:rPr>
            </w:pPr>
            <w:r w:rsidRPr="002C725C">
              <w:rPr>
                <w:b/>
                <w:sz w:val="22"/>
              </w:rPr>
              <w:t xml:space="preserve">Effective monitoring and coherence of development policies and programmes – </w:t>
            </w:r>
            <w:r w:rsidRPr="002C725C">
              <w:rPr>
                <w:sz w:val="22"/>
              </w:rPr>
              <w:t>developing and implementing a monitoring system for sustainable development of rural areas and the agri-food sector in Poland.</w:t>
            </w:r>
            <w:r w:rsidRPr="002C725C">
              <w:rPr>
                <w:sz w:val="24"/>
              </w:rPr>
              <w:t xml:space="preserve"> </w:t>
            </w:r>
            <w:r w:rsidRPr="002C725C">
              <w:rPr>
                <w:sz w:val="22"/>
              </w:rPr>
              <w:t xml:space="preserve">A mechanism for verifying the impact of policies on rural development should also be put in place to ensure coherence, compliance and complementarity </w:t>
            </w:r>
            <w:r w:rsidR="007807B1">
              <w:rPr>
                <w:sz w:val="22"/>
              </w:rPr>
              <w:t>among</w:t>
            </w:r>
            <w:r w:rsidR="007807B1" w:rsidRPr="002C725C">
              <w:rPr>
                <w:sz w:val="22"/>
              </w:rPr>
              <w:t xml:space="preserve"> </w:t>
            </w:r>
            <w:r w:rsidRPr="002C725C">
              <w:rPr>
                <w:sz w:val="22"/>
              </w:rPr>
              <w:t>policies for rural areas and communities.</w:t>
            </w:r>
          </w:p>
          <w:p w:rsidR="00DA4CFA" w:rsidRPr="002C725C" w:rsidRDefault="00DA4CFA" w:rsidP="00DA4CFA">
            <w:pPr>
              <w:pStyle w:val="Akapitzlist"/>
              <w:numPr>
                <w:ilvl w:val="0"/>
                <w:numId w:val="12"/>
              </w:numPr>
              <w:spacing w:before="120" w:after="120"/>
              <w:ind w:left="419" w:hanging="357"/>
              <w:contextualSpacing w:val="0"/>
              <w:rPr>
                <w:sz w:val="22"/>
              </w:rPr>
            </w:pPr>
            <w:r w:rsidRPr="002C725C">
              <w:rPr>
                <w:b/>
                <w:sz w:val="22"/>
              </w:rPr>
              <w:t xml:space="preserve">Increase in spending for sustainable development of agriculture and rural areas – </w:t>
            </w:r>
            <w:r w:rsidRPr="002C725C">
              <w:rPr>
                <w:sz w:val="22"/>
              </w:rPr>
              <w:t xml:space="preserve">inter alia by targeting the goals of national programmes </w:t>
            </w:r>
            <w:r w:rsidR="007807B1">
              <w:rPr>
                <w:sz w:val="22"/>
              </w:rPr>
              <w:t xml:space="preserve">implementing </w:t>
            </w:r>
            <w:r w:rsidRPr="002C725C">
              <w:rPr>
                <w:sz w:val="22"/>
              </w:rPr>
              <w:t>EU funds (not only CAP) to the needs and challenges of sustainable development of rural areas and agriculture.</w:t>
            </w:r>
          </w:p>
          <w:p w:rsidR="0063790C" w:rsidRPr="002C725C" w:rsidRDefault="00DA4CFA" w:rsidP="00403083">
            <w:pPr>
              <w:pStyle w:val="Akapitzlist"/>
              <w:numPr>
                <w:ilvl w:val="0"/>
                <w:numId w:val="12"/>
              </w:numPr>
              <w:spacing w:before="120" w:after="120"/>
              <w:ind w:left="419" w:hanging="357"/>
              <w:contextualSpacing w:val="0"/>
              <w:rPr>
                <w:sz w:val="22"/>
              </w:rPr>
            </w:pPr>
            <w:r w:rsidRPr="002C725C">
              <w:rPr>
                <w:b/>
                <w:sz w:val="22"/>
              </w:rPr>
              <w:t xml:space="preserve">Efficient organisational structure and co-operation – </w:t>
            </w:r>
            <w:r w:rsidRPr="002C725C">
              <w:rPr>
                <w:sz w:val="22"/>
              </w:rPr>
              <w:t>taking measures to strengthen the organisational structure within the co-ordination, management and monitoring of the implementation of the goals of sustainable rural development in Poland.</w:t>
            </w:r>
            <w:r w:rsidRPr="002C725C">
              <w:rPr>
                <w:sz w:val="24"/>
              </w:rPr>
              <w:t xml:space="preserve"> </w:t>
            </w:r>
            <w:r w:rsidRPr="002C725C">
              <w:rPr>
                <w:sz w:val="22"/>
              </w:rPr>
              <w:t xml:space="preserve">This includes establishing co-operation with the EC </w:t>
            </w:r>
            <w:r w:rsidRPr="002C725C">
              <w:rPr>
                <w:i/>
                <w:sz w:val="22"/>
              </w:rPr>
              <w:t>Observatory of Rural Areas</w:t>
            </w:r>
            <w:r w:rsidRPr="002C725C">
              <w:rPr>
                <w:sz w:val="22"/>
              </w:rPr>
              <w:t>, which will serve to further improve the collection and analysis of rural data. The Observatory will also provide information for policy-making related to rural development, while supporting the overall implementation of the Rural Action Plan.</w:t>
            </w:r>
          </w:p>
          <w:p w:rsidR="0063790C" w:rsidRPr="002C725C" w:rsidRDefault="0063790C" w:rsidP="00403083">
            <w:pPr>
              <w:pBdr>
                <w:bottom w:val="single" w:sz="4" w:space="1" w:color="auto"/>
              </w:pBdr>
              <w:rPr>
                <w:b/>
                <w:bCs/>
                <w:i/>
                <w:sz w:val="24"/>
                <w:szCs w:val="30"/>
              </w:rPr>
            </w:pPr>
            <w:r w:rsidRPr="002C725C">
              <w:rPr>
                <w:b/>
                <w:i/>
                <w:sz w:val="24"/>
              </w:rPr>
              <w:t>Identification of "milestones" in the implementation of the strategy</w:t>
            </w:r>
          </w:p>
          <w:p w:rsidR="00775838" w:rsidRPr="002C725C" w:rsidRDefault="00212C31" w:rsidP="00874975">
            <w:pPr>
              <w:rPr>
                <w:sz w:val="22"/>
              </w:rPr>
            </w:pPr>
            <w:r w:rsidRPr="002C725C">
              <w:rPr>
                <w:sz w:val="22"/>
              </w:rPr>
              <w:lastRenderedPageBreak/>
              <w:t>The milestones for the implementation of the strategy are closely linked to the 4 key changes and decisions that need to be made over the next 3 years in order to achieve the targets within 10 years. These include:</w:t>
            </w:r>
          </w:p>
          <w:p w:rsidR="00403083" w:rsidRPr="002C725C" w:rsidRDefault="00362FEB" w:rsidP="00403083">
            <w:pPr>
              <w:pStyle w:val="Akapitzlist"/>
              <w:numPr>
                <w:ilvl w:val="0"/>
                <w:numId w:val="17"/>
              </w:numPr>
              <w:rPr>
                <w:sz w:val="22"/>
              </w:rPr>
            </w:pPr>
            <w:r>
              <w:rPr>
                <w:sz w:val="22"/>
              </w:rPr>
              <w:t>Elaboration</w:t>
            </w:r>
            <w:r w:rsidRPr="002C725C">
              <w:rPr>
                <w:sz w:val="22"/>
              </w:rPr>
              <w:t xml:space="preserve"> </w:t>
            </w:r>
            <w:r w:rsidR="00600E15" w:rsidRPr="002C725C">
              <w:rPr>
                <w:sz w:val="22"/>
              </w:rPr>
              <w:t xml:space="preserve">of </w:t>
            </w:r>
            <w:r>
              <w:rPr>
                <w:sz w:val="22"/>
              </w:rPr>
              <w:t xml:space="preserve">the </w:t>
            </w:r>
            <w:r w:rsidR="00600E15" w:rsidRPr="002C725C">
              <w:rPr>
                <w:sz w:val="22"/>
              </w:rPr>
              <w:t xml:space="preserve">Polish </w:t>
            </w:r>
            <w:r w:rsidR="007807B1">
              <w:rPr>
                <w:sz w:val="22"/>
              </w:rPr>
              <w:t xml:space="preserve"> Deal </w:t>
            </w:r>
            <w:r w:rsidR="00600E15" w:rsidRPr="002C725C">
              <w:rPr>
                <w:sz w:val="22"/>
              </w:rPr>
              <w:t>for rural areas and agriculture</w:t>
            </w:r>
          </w:p>
          <w:p w:rsidR="00212C31" w:rsidRPr="002C725C" w:rsidRDefault="00362FEB" w:rsidP="00403083">
            <w:pPr>
              <w:pStyle w:val="Akapitzlist"/>
              <w:numPr>
                <w:ilvl w:val="0"/>
                <w:numId w:val="17"/>
              </w:numPr>
              <w:rPr>
                <w:sz w:val="22"/>
              </w:rPr>
            </w:pPr>
            <w:r>
              <w:rPr>
                <w:sz w:val="22"/>
              </w:rPr>
              <w:t>Elaboration</w:t>
            </w:r>
            <w:r w:rsidRPr="002C725C">
              <w:rPr>
                <w:sz w:val="22"/>
              </w:rPr>
              <w:t xml:space="preserve"> </w:t>
            </w:r>
            <w:r w:rsidR="00403083" w:rsidRPr="002C725C">
              <w:rPr>
                <w:sz w:val="22"/>
              </w:rPr>
              <w:t xml:space="preserve">of </w:t>
            </w:r>
            <w:r w:rsidR="007807B1">
              <w:rPr>
                <w:sz w:val="22"/>
              </w:rPr>
              <w:t>the national</w:t>
            </w:r>
            <w:r w:rsidR="007807B1" w:rsidRPr="002C725C">
              <w:rPr>
                <w:sz w:val="22"/>
              </w:rPr>
              <w:t xml:space="preserve"> </w:t>
            </w:r>
            <w:r w:rsidR="00403083" w:rsidRPr="002C725C">
              <w:rPr>
                <w:sz w:val="22"/>
              </w:rPr>
              <w:t>Strategic Plan for the CAP 2023-2027</w:t>
            </w:r>
          </w:p>
          <w:p w:rsidR="00403083" w:rsidRPr="002C725C" w:rsidRDefault="00403083" w:rsidP="00403083">
            <w:pPr>
              <w:pStyle w:val="Akapitzlist"/>
              <w:numPr>
                <w:ilvl w:val="0"/>
                <w:numId w:val="17"/>
              </w:numPr>
              <w:rPr>
                <w:sz w:val="22"/>
              </w:rPr>
            </w:pPr>
            <w:r w:rsidRPr="002C725C">
              <w:rPr>
                <w:sz w:val="22"/>
              </w:rPr>
              <w:t>Preparation of the Partnership Agreement and programmes implementing it</w:t>
            </w:r>
          </w:p>
          <w:p w:rsidR="00403083" w:rsidRPr="002C725C" w:rsidRDefault="00403083" w:rsidP="00403083">
            <w:pPr>
              <w:pStyle w:val="Akapitzlist"/>
              <w:numPr>
                <w:ilvl w:val="0"/>
                <w:numId w:val="17"/>
              </w:numPr>
              <w:rPr>
                <w:sz w:val="22"/>
              </w:rPr>
            </w:pPr>
            <w:r w:rsidRPr="002C725C">
              <w:rPr>
                <w:sz w:val="22"/>
              </w:rPr>
              <w:t xml:space="preserve">Adoption of the National </w:t>
            </w:r>
            <w:r w:rsidR="007807B1">
              <w:rPr>
                <w:sz w:val="22"/>
              </w:rPr>
              <w:t xml:space="preserve">Recovery and Resilience </w:t>
            </w:r>
            <w:r w:rsidRPr="002C725C">
              <w:rPr>
                <w:sz w:val="22"/>
              </w:rPr>
              <w:t>Plan</w:t>
            </w:r>
          </w:p>
          <w:p w:rsidR="0063790C" w:rsidRPr="002C725C" w:rsidRDefault="0063790C" w:rsidP="00403083">
            <w:pPr>
              <w:pBdr>
                <w:bottom w:val="single" w:sz="4" w:space="1" w:color="auto"/>
              </w:pBdr>
              <w:rPr>
                <w:b/>
                <w:bCs/>
                <w:i/>
                <w:sz w:val="24"/>
                <w:szCs w:val="30"/>
              </w:rPr>
            </w:pPr>
            <w:r w:rsidRPr="002C725C">
              <w:rPr>
                <w:b/>
                <w:i/>
                <w:sz w:val="24"/>
              </w:rPr>
              <w:t>Identification of ways in which stakeholders can work together</w:t>
            </w:r>
          </w:p>
          <w:p w:rsidR="0063790C" w:rsidRPr="002C725C" w:rsidRDefault="0063790C" w:rsidP="0063790C">
            <w:pPr>
              <w:rPr>
                <w:sz w:val="22"/>
              </w:rPr>
            </w:pPr>
            <w:r w:rsidRPr="002C725C">
              <w:rPr>
                <w:sz w:val="22"/>
              </w:rPr>
              <w:t xml:space="preserve">In June 2017, the </w:t>
            </w:r>
            <w:r w:rsidRPr="002C725C">
              <w:rPr>
                <w:i/>
                <w:sz w:val="22"/>
              </w:rPr>
              <w:t xml:space="preserve">Partnership for the Sustainable Development Goals </w:t>
            </w:r>
            <w:r w:rsidRPr="002C725C">
              <w:rPr>
                <w:sz w:val="22"/>
              </w:rPr>
              <w:t>was launched in Poland, which is a platform that brings together representatives of different communities in pursuit of the goals. The aim of this Partnership is, among other things, to develop multi-sectoral co-operation, transfer knowledge, identify good practices and programme better activities and initiatives through joint development planning.</w:t>
            </w:r>
          </w:p>
          <w:p w:rsidR="0063790C" w:rsidRPr="002C725C" w:rsidRDefault="0063790C" w:rsidP="0063790C">
            <w:pPr>
              <w:rPr>
                <w:sz w:val="22"/>
              </w:rPr>
            </w:pPr>
            <w:r w:rsidRPr="002C725C">
              <w:rPr>
                <w:sz w:val="22"/>
              </w:rPr>
              <w:t>On 27 June 2018, the Agenda 2030 National Stakeholder Forum was established at the Ministry of Entrepreneurship and Technology, which is a national conference event aimed at a wide audience representing various circles. During the Agenda 2030 National Stakeholder Forum, the Partnership for the Implementation of the Sustainable Development Goals was ceremonially signed. The 3rd edition of the Agenda 2030 National Stakeholder Forum took place on 8 October 2020. The 4th edition of the Agenda 2030 National Stakeholder Forum was held as part of the V4+ Agenda 2030 Forum on 2 June 2021 as an official event during the Polish Presidency of the Visegrad Group. The Forum adopted a final document that addresses important issues for the countries participating in this meeting.</w:t>
            </w:r>
          </w:p>
          <w:p w:rsidR="00504F0C" w:rsidRPr="002C725C" w:rsidRDefault="00504F0C" w:rsidP="00874975"/>
          <w:p w:rsidR="00203AAC" w:rsidRPr="002C725C" w:rsidRDefault="00203AAC" w:rsidP="00874975"/>
          <w:p w:rsidR="00203AAC" w:rsidRPr="002C725C" w:rsidRDefault="00203AAC" w:rsidP="00874975"/>
          <w:p w:rsidR="00403083" w:rsidRPr="002C725C" w:rsidRDefault="00403083" w:rsidP="00874975"/>
          <w:p w:rsidR="00700D69" w:rsidRPr="002C725C" w:rsidRDefault="00700D69" w:rsidP="00874975"/>
          <w:p w:rsidR="00700D69" w:rsidRPr="002C725C" w:rsidRDefault="00700D69" w:rsidP="00874975"/>
          <w:p w:rsidR="00700D69" w:rsidRPr="002C725C" w:rsidRDefault="00700D69" w:rsidP="00874975"/>
          <w:p w:rsidR="00700D69" w:rsidRPr="002C725C" w:rsidRDefault="00700D69" w:rsidP="00874975"/>
          <w:p w:rsidR="00700D69" w:rsidRPr="002C725C" w:rsidRDefault="00700D69" w:rsidP="00874975"/>
          <w:tbl>
            <w:tblPr>
              <w:tblStyle w:val="Tabela-Siatka"/>
              <w:tblW w:w="0" w:type="auto"/>
              <w:tblLayout w:type="fixed"/>
              <w:tblLook w:val="04A0" w:firstRow="1" w:lastRow="0" w:firstColumn="1" w:lastColumn="0" w:noHBand="0" w:noVBand="1"/>
            </w:tblPr>
            <w:tblGrid>
              <w:gridCol w:w="3404"/>
              <w:gridCol w:w="3404"/>
            </w:tblGrid>
            <w:tr w:rsidR="00700D69" w:rsidRPr="002C725C" w:rsidTr="00700D69">
              <w:tc>
                <w:tcPr>
                  <w:tcW w:w="3404" w:type="dxa"/>
                </w:tcPr>
                <w:p w:rsidR="00700D69" w:rsidRPr="002C725C" w:rsidRDefault="00700D69" w:rsidP="00874975">
                  <w:r w:rsidRPr="002C725C">
                    <w:t>PL</w:t>
                  </w:r>
                </w:p>
              </w:tc>
              <w:tc>
                <w:tcPr>
                  <w:tcW w:w="3404" w:type="dxa"/>
                </w:tcPr>
                <w:p w:rsidR="00700D69" w:rsidRPr="002C725C" w:rsidRDefault="00700D69" w:rsidP="00874975">
                  <w:r w:rsidRPr="002C725C">
                    <w:t>EN</w:t>
                  </w:r>
                </w:p>
              </w:tc>
            </w:tr>
            <w:tr w:rsidR="00700D69" w:rsidRPr="002C725C" w:rsidTr="00700D69">
              <w:tc>
                <w:tcPr>
                  <w:tcW w:w="3404" w:type="dxa"/>
                </w:tcPr>
                <w:p w:rsidR="00700D69" w:rsidRPr="002C725C" w:rsidRDefault="00700D69" w:rsidP="00874975">
                  <w:pPr>
                    <w:rPr>
                      <w:lang w:val="pl-PL"/>
                    </w:rPr>
                  </w:pPr>
                  <w:r w:rsidRPr="002C725C">
                    <w:rPr>
                      <w:lang w:val="pl-PL"/>
                    </w:rPr>
                    <w:t>MINISTERSTWO ROLNICTWA I ROZWOJU WSI</w:t>
                  </w:r>
                </w:p>
              </w:tc>
              <w:tc>
                <w:tcPr>
                  <w:tcW w:w="3404" w:type="dxa"/>
                </w:tcPr>
                <w:p w:rsidR="00700D69" w:rsidRPr="002C725C" w:rsidRDefault="00700D69" w:rsidP="00874975">
                  <w:r w:rsidRPr="002C725C">
                    <w:t>MINISTRY OF AGRICULTURE AND RURAL DEVELOPMENT</w:t>
                  </w:r>
                </w:p>
              </w:tc>
            </w:tr>
          </w:tbl>
          <w:p w:rsidR="00874975" w:rsidRPr="002C725C" w:rsidRDefault="00570017" w:rsidP="00874975">
            <w:r>
              <w:rPr>
                <w:noProof/>
                <w:lang w:val="pl-PL" w:eastAsia="pl-PL"/>
              </w:rPr>
              <mc:AlternateContent>
                <mc:Choice Requires="wps">
                  <w:drawing>
                    <wp:anchor distT="0" distB="0" distL="114300" distR="114300" simplePos="0" relativeHeight="251664896" behindDoc="0" locked="0" layoutInCell="1" allowOverlap="1" wp14:anchorId="5ABB901A">
                      <wp:simplePos x="0" y="0"/>
                      <wp:positionH relativeFrom="column">
                        <wp:posOffset>-450850</wp:posOffset>
                      </wp:positionH>
                      <wp:positionV relativeFrom="paragraph">
                        <wp:posOffset>332105</wp:posOffset>
                      </wp:positionV>
                      <wp:extent cx="7572375" cy="876300"/>
                      <wp:effectExtent l="0" t="0" r="0" b="0"/>
                      <wp:wrapNone/>
                      <wp:docPr id="15"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72375" cy="876300"/>
                              </a:xfrm>
                              <a:prstGeom prst="rect">
                                <a:avLst/>
                              </a:prstGeom>
                              <a:solidFill>
                                <a:srgbClr val="70AD47">
                                  <a:lumMod val="50000"/>
                                </a:srgbClr>
                              </a:solidFill>
                            </wps:spPr>
                            <wps:txbx>
                              <w:txbxContent>
                                <w:p w:rsidR="00504F0C" w:rsidRDefault="00E428FC">
                                  <w:r>
                                    <w:rPr>
                                      <w:noProof/>
                                      <w:lang w:val="pl-PL" w:eastAsia="pl-PL"/>
                                    </w:rPr>
                                    <w:drawing>
                                      <wp:inline distT="0" distB="0" distL="0" distR="0">
                                        <wp:extent cx="1891665" cy="558800"/>
                                        <wp:effectExtent l="0" t="0" r="0" b="0"/>
                                        <wp:docPr id="6" name="Obraz 3"/>
                                        <wp:cNvGraphicFramePr/>
                                        <a:graphic xmlns:a="http://schemas.openxmlformats.org/drawingml/2006/main">
                                          <a:graphicData uri="http://schemas.openxmlformats.org/drawingml/2006/picture">
                                            <pic:pic xmlns:pic="http://schemas.openxmlformats.org/drawingml/2006/picture">
                                              <pic:nvPicPr>
                                                <pic:cNvPr id="4" name="Obraz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91665" cy="558800"/>
                                                </a:xfrm>
                                                <a:prstGeom prst="rect">
                                                  <a:avLst/>
                                                </a:prstGeom>
                                              </pic:spPr>
                                            </pic:pic>
                                          </a:graphicData>
                                        </a:graphic>
                                      </wp:inline>
                                    </w:drawing>
                                  </w:r>
                                </w:p>
                                <w:p w:rsidR="00203AAC" w:rsidRDefault="00203AAC"/>
                                <w:p w:rsidR="00203AAC" w:rsidRDefault="00203AAC"/>
                                <w:p w:rsidR="00203AAC" w:rsidRDefault="00203AAC"/>
                                <w:p w:rsidR="00203AAC" w:rsidRDefault="00203AAC"/>
                                <w:p w:rsidR="00203AAC" w:rsidRDefault="00203AAC"/>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ABB901A" id="_x0000_t202" coordsize="21600,21600" o:spt="202" path="m,l,21600r21600,l21600,xe">
                      <v:stroke joinstyle="miter"/>
                      <v:path gradientshapeok="t" o:connecttype="rect"/>
                    </v:shapetype>
                    <v:shape id="pole tekstowe 14" o:spid="_x0000_s1026" type="#_x0000_t202" style="position:absolute;margin-left:-35.5pt;margin-top:26.15pt;width:596.25pt;height:6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" fillcolor="#385723" stroked="f">
                      <v:path arrowok="t"/>
                      <v:textbox>
                        <w:txbxContent>
                          <w:p w:rsidR="00504F0C" w:rsidRDefault="00E428FC">
                            <w:r>
                              <w:rPr>
                                <w:noProof/>
                                <w:lang w:val="pl-PL" w:eastAsia="pl-PL"/>
                              </w:rPr>
                              <w:drawing>
                                <wp:inline distT="0" distB="0" distL="0" distR="0">
                                  <wp:extent cx="1891665" cy="558800"/>
                                  <wp:effectExtent l="0" t="0" r="0" b="0"/>
                                  <wp:docPr id="6" name="Obraz 3"/>
                                  <wp:cNvGraphicFramePr/>
                                  <a:graphic xmlns:a="http://schemas.openxmlformats.org/drawingml/2006/main">
                                    <a:graphicData uri="http://schemas.openxmlformats.org/drawingml/2006/picture">
                                      <pic:pic xmlns:pic="http://schemas.openxmlformats.org/drawingml/2006/picture">
                                        <pic:nvPicPr>
                                          <pic:cNvPr id="4" name="Obraz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91665" cy="558800"/>
                                          </a:xfrm>
                                          <a:prstGeom prst="rect">
                                            <a:avLst/>
                                          </a:prstGeom>
                                        </pic:spPr>
                                      </pic:pic>
                                    </a:graphicData>
                                  </a:graphic>
                                </wp:inline>
                              </w:drawing>
                            </w:r>
                          </w:p>
                          <w:p w:rsidR="00203AAC" w:rsidRDefault="00203AAC"/>
                          <w:p w:rsidR="00203AAC" w:rsidRDefault="00203AAC"/>
                          <w:p w:rsidR="00203AAC" w:rsidRDefault="00203AAC"/>
                          <w:p w:rsidR="00203AAC" w:rsidRDefault="00203AAC"/>
                          <w:p w:rsidR="00203AAC" w:rsidRDefault="00203AAC"/>
                        </w:txbxContent>
                      </v:textbox>
                    </v:shape>
                  </w:pict>
                </mc:Fallback>
              </mc:AlternateContent>
            </w:r>
            <w:r w:rsidR="00E1715C" w:rsidRPr="002C725C">
              <w:rPr>
                <w:noProof/>
                <w:lang w:val="pl-PL" w:eastAsia="pl-PL"/>
              </w:rPr>
              <w:drawing>
                <wp:anchor distT="0" distB="0" distL="114300" distR="114300" simplePos="0" relativeHeight="251650560" behindDoc="0" locked="0" layoutInCell="1" allowOverlap="1">
                  <wp:simplePos x="0" y="0"/>
                  <wp:positionH relativeFrom="column">
                    <wp:posOffset>139700</wp:posOffset>
                  </wp:positionH>
                  <wp:positionV relativeFrom="paragraph">
                    <wp:posOffset>484506</wp:posOffset>
                  </wp:positionV>
                  <wp:extent cx="1892234" cy="558800"/>
                  <wp:effectExtent l="0" t="0" r="0" b="0"/>
                  <wp:wrapNone/>
                  <wp:docPr id="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30795" cy="570187"/>
                          </a:xfrm>
                          <a:prstGeom prst="rect">
                            <a:avLst/>
                          </a:prstGeom>
                        </pic:spPr>
                      </pic:pic>
                    </a:graphicData>
                  </a:graphic>
                </wp:anchor>
              </w:drawing>
            </w:r>
          </w:p>
        </w:tc>
        <w:tc>
          <w:tcPr>
            <w:tcW w:w="3977" w:type="dxa"/>
            <w:tcBorders>
              <w:left w:val="triple" w:sz="12" w:space="0" w:color="FFFFFF" w:themeColor="background1"/>
            </w:tcBorders>
          </w:tcPr>
          <w:tbl>
            <w:tblPr>
              <w:tblW w:w="5000" w:type="pct"/>
              <w:tblBorders>
                <w:insideH w:val="triple" w:sz="12" w:space="0" w:color="FFFFFF" w:themeColor="background1"/>
                <w:insideV w:val="single" w:sz="48" w:space="0" w:color="FFFFFF" w:themeColor="background1"/>
              </w:tblBorders>
              <w:tblLayout w:type="fixed"/>
              <w:tblCellMar>
                <w:left w:w="288" w:type="dxa"/>
                <w:right w:w="288" w:type="dxa"/>
              </w:tblCellMar>
              <w:tblLook w:val="04A0" w:firstRow="1" w:lastRow="0" w:firstColumn="1" w:lastColumn="0" w:noHBand="0" w:noVBand="1"/>
            </w:tblPr>
            <w:tblGrid>
              <w:gridCol w:w="3902"/>
            </w:tblGrid>
            <w:tr w:rsidR="00A929C7" w:rsidRPr="002C725C" w:rsidTr="00D17459">
              <w:trPr>
                <w:trHeight w:hRule="exact" w:val="16896"/>
              </w:trPr>
              <w:tc>
                <w:tcPr>
                  <w:tcW w:w="3902" w:type="dxa"/>
                  <w:shd w:val="clear" w:color="auto" w:fill="815205" w:themeFill="accent2" w:themeFillShade="80"/>
                  <w:tcMar>
                    <w:top w:w="1440" w:type="dxa"/>
                  </w:tcMar>
                </w:tcPr>
                <w:p w:rsidR="00203AAC" w:rsidRPr="002C725C" w:rsidRDefault="00E92291" w:rsidP="00BA10E5">
                  <w:pPr>
                    <w:rPr>
                      <w:rFonts w:asciiTheme="majorHAnsi" w:eastAsiaTheme="majorEastAsia" w:hAnsiTheme="majorHAnsi" w:cstheme="majorBidi"/>
                      <w:b/>
                      <w:bCs/>
                      <w:color w:val="FFFFFF" w:themeColor="background1"/>
                      <w:sz w:val="24"/>
                      <w:szCs w:val="32"/>
                    </w:rPr>
                  </w:pPr>
                  <w:r w:rsidRPr="002C725C">
                    <w:rPr>
                      <w:rFonts w:asciiTheme="majorHAnsi" w:hAnsiTheme="majorHAnsi"/>
                      <w:b/>
                      <w:noProof/>
                      <w:color w:val="FFFFFF" w:themeColor="background1"/>
                      <w:sz w:val="24"/>
                      <w:lang w:val="pl-PL" w:eastAsia="pl-PL"/>
                    </w:rPr>
                    <w:lastRenderedPageBreak/>
                    <w:drawing>
                      <wp:anchor distT="0" distB="0" distL="114300" distR="114300" simplePos="0" relativeHeight="251658752" behindDoc="1" locked="0" layoutInCell="1" allowOverlap="1">
                        <wp:simplePos x="0" y="0"/>
                        <wp:positionH relativeFrom="column">
                          <wp:posOffset>20320</wp:posOffset>
                        </wp:positionH>
                        <wp:positionV relativeFrom="paragraph">
                          <wp:posOffset>890905</wp:posOffset>
                        </wp:positionV>
                        <wp:extent cx="329565" cy="358140"/>
                        <wp:effectExtent l="0" t="0" r="0" b="3810"/>
                        <wp:wrapTight wrapText="bothSides">
                          <wp:wrapPolygon edited="0">
                            <wp:start x="0" y="0"/>
                            <wp:lineTo x="0" y="20681"/>
                            <wp:lineTo x="19977" y="20681"/>
                            <wp:lineTo x="19977" y="0"/>
                            <wp:lineTo x="0" y="0"/>
                          </wp:wrapPolygon>
                        </wp:wrapTight>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 cy="358140"/>
                                </a:xfrm>
                                <a:prstGeom prst="rect">
                                  <a:avLst/>
                                </a:prstGeom>
                                <a:noFill/>
                                <a:ln>
                                  <a:noFill/>
                                </a:ln>
                              </pic:spPr>
                            </pic:pic>
                          </a:graphicData>
                        </a:graphic>
                      </wp:anchor>
                    </w:drawing>
                  </w:r>
                  <w:r w:rsidRPr="002C725C">
                    <w:rPr>
                      <w:rFonts w:asciiTheme="majorHAnsi" w:hAnsiTheme="majorHAnsi"/>
                      <w:b/>
                      <w:color w:val="FFFFFF" w:themeColor="background1"/>
                      <w:sz w:val="24"/>
                    </w:rPr>
                    <w:t>Poland's development priorities centred on the "5 Ps" of the 2030 Agenda (People, Planet, Prosperity, Partnership, Peace)</w:t>
                  </w:r>
                  <w:r w:rsidRPr="002C725C">
                    <w:rPr>
                      <w:rFonts w:asciiTheme="majorHAnsi" w:hAnsiTheme="majorHAnsi"/>
                      <w:color w:val="FFFFFF" w:themeColor="background1"/>
                      <w:sz w:val="24"/>
                      <w:vertAlign w:val="superscript"/>
                    </w:rPr>
                    <w:t>1)</w:t>
                  </w:r>
                </w:p>
                <w:p w:rsidR="00203AAC" w:rsidRPr="002C725C" w:rsidRDefault="00BA10E5" w:rsidP="00BA10E5">
                  <w:pPr>
                    <w:rPr>
                      <w:rFonts w:asciiTheme="majorHAnsi" w:eastAsiaTheme="majorEastAsia" w:hAnsiTheme="majorHAnsi" w:cstheme="majorBidi"/>
                      <w:b/>
                      <w:bCs/>
                      <w:color w:val="FFFFFF" w:themeColor="background1"/>
                      <w:sz w:val="22"/>
                      <w:szCs w:val="32"/>
                    </w:rPr>
                  </w:pPr>
                  <w:r w:rsidRPr="002C725C">
                    <w:rPr>
                      <w:rFonts w:asciiTheme="majorHAnsi" w:hAnsiTheme="majorHAnsi"/>
                      <w:b/>
                      <w:color w:val="FFFFFF" w:themeColor="background1"/>
                      <w:sz w:val="22"/>
                    </w:rPr>
                    <w:t>People</w:t>
                  </w:r>
                  <w:r w:rsidRPr="002C725C">
                    <w:rPr>
                      <w:rFonts w:asciiTheme="majorHAnsi" w:hAnsiTheme="majorHAnsi"/>
                      <w:color w:val="FFFFFF" w:themeColor="background1"/>
                      <w:sz w:val="20"/>
                    </w:rPr>
                    <w:t xml:space="preserve"> – </w:t>
                  </w:r>
                  <w:r w:rsidRPr="002C725C">
                    <w:rPr>
                      <w:rFonts w:asciiTheme="majorHAnsi" w:hAnsiTheme="majorHAnsi"/>
                      <w:color w:val="FFFFFF" w:themeColor="background1"/>
                      <w:sz w:val="18"/>
                    </w:rPr>
                    <w:t>enhancing the role of human and social capital. Reduction of social exclusion, poverty, social inequalities of all kinds, improvement of the quality of life, access to knowledge and education, improvement of competences, decent work, improvement in health care.</w:t>
                  </w:r>
                </w:p>
                <w:p w:rsidR="00203AAC" w:rsidRPr="002C725C" w:rsidRDefault="00E92291" w:rsidP="00D17459">
                  <w:pPr>
                    <w:rPr>
                      <w:rFonts w:asciiTheme="majorHAnsi" w:eastAsiaTheme="majorEastAsia" w:hAnsiTheme="majorHAnsi" w:cstheme="majorBidi"/>
                      <w:bCs/>
                      <w:color w:val="FFFFFF" w:themeColor="background1"/>
                      <w:sz w:val="20"/>
                      <w:szCs w:val="32"/>
                    </w:rPr>
                  </w:pPr>
                  <w:r w:rsidRPr="002C725C">
                    <w:rPr>
                      <w:rFonts w:asciiTheme="majorHAnsi" w:hAnsiTheme="majorHAnsi"/>
                      <w:b/>
                      <w:noProof/>
                      <w:color w:val="FFFFFF" w:themeColor="background1"/>
                      <w:sz w:val="24"/>
                      <w:lang w:val="pl-PL" w:eastAsia="pl-PL"/>
                    </w:rPr>
                    <w:drawing>
                      <wp:anchor distT="0" distB="0" distL="114300" distR="114300" simplePos="0" relativeHeight="251659776" behindDoc="1" locked="0" layoutInCell="1" allowOverlap="1">
                        <wp:simplePos x="0" y="0"/>
                        <wp:positionH relativeFrom="column">
                          <wp:posOffset>50800</wp:posOffset>
                        </wp:positionH>
                        <wp:positionV relativeFrom="paragraph">
                          <wp:posOffset>48260</wp:posOffset>
                        </wp:positionV>
                        <wp:extent cx="329565" cy="280670"/>
                        <wp:effectExtent l="0" t="0" r="0" b="5080"/>
                        <wp:wrapTight wrapText="bothSides">
                          <wp:wrapPolygon edited="0">
                            <wp:start x="0" y="0"/>
                            <wp:lineTo x="0" y="20525"/>
                            <wp:lineTo x="19977" y="20525"/>
                            <wp:lineTo x="19977"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329565" cy="280670"/>
                                </a:xfrm>
                                <a:prstGeom prst="rect">
                                  <a:avLst/>
                                </a:prstGeom>
                                <a:noFill/>
                                <a:ln>
                                  <a:noFill/>
                                </a:ln>
                              </pic:spPr>
                            </pic:pic>
                          </a:graphicData>
                        </a:graphic>
                      </wp:anchor>
                    </w:drawing>
                  </w:r>
                  <w:r w:rsidRPr="002C725C">
                    <w:rPr>
                      <w:rFonts w:asciiTheme="majorHAnsi" w:hAnsiTheme="majorHAnsi"/>
                      <w:b/>
                      <w:color w:val="FFFFFF" w:themeColor="background1"/>
                      <w:sz w:val="20"/>
                    </w:rPr>
                    <w:t xml:space="preserve">Planet – </w:t>
                  </w:r>
                  <w:r w:rsidRPr="002C725C">
                    <w:rPr>
                      <w:rFonts w:asciiTheme="majorHAnsi" w:hAnsiTheme="majorHAnsi"/>
                      <w:color w:val="FFFFFF" w:themeColor="background1"/>
                      <w:sz w:val="18"/>
                    </w:rPr>
                    <w:t>improving the state of the environment and sustainable resource management, increasing available water resources and achieving high water quality, rational management of natural and geological resources and efficient waste management, improving air quality, protecting soils from degradation and reducing the impact of noise and electromagnetic fields on society.</w:t>
                  </w:r>
                </w:p>
                <w:p w:rsidR="00BA10E5" w:rsidRPr="002C725C" w:rsidRDefault="006B61C6" w:rsidP="00203AAC">
                  <w:pPr>
                    <w:rPr>
                      <w:rFonts w:asciiTheme="majorHAnsi" w:eastAsiaTheme="majorEastAsia" w:hAnsiTheme="majorHAnsi" w:cstheme="majorBidi"/>
                      <w:bCs/>
                      <w:color w:val="FFFFFF" w:themeColor="background1"/>
                      <w:sz w:val="18"/>
                      <w:szCs w:val="32"/>
                    </w:rPr>
                  </w:pPr>
                  <w:r w:rsidRPr="002C725C">
                    <w:rPr>
                      <w:rFonts w:asciiTheme="majorHAnsi" w:hAnsiTheme="majorHAnsi"/>
                      <w:b/>
                      <w:noProof/>
                      <w:color w:val="FFFFFF" w:themeColor="background1"/>
                      <w:sz w:val="24"/>
                      <w:lang w:val="pl-PL" w:eastAsia="pl-PL"/>
                    </w:rPr>
                    <w:drawing>
                      <wp:anchor distT="0" distB="0" distL="114300" distR="114300" simplePos="0" relativeHeight="251661824" behindDoc="1" locked="0" layoutInCell="1" allowOverlap="1">
                        <wp:simplePos x="0" y="0"/>
                        <wp:positionH relativeFrom="column">
                          <wp:posOffset>20955</wp:posOffset>
                        </wp:positionH>
                        <wp:positionV relativeFrom="paragraph">
                          <wp:posOffset>2084070</wp:posOffset>
                        </wp:positionV>
                        <wp:extent cx="332740" cy="303530"/>
                        <wp:effectExtent l="0" t="0" r="0" b="1270"/>
                        <wp:wrapTight wrapText="bothSides">
                          <wp:wrapPolygon edited="0">
                            <wp:start x="0" y="0"/>
                            <wp:lineTo x="0" y="20335"/>
                            <wp:lineTo x="19786" y="20335"/>
                            <wp:lineTo x="19786" y="0"/>
                            <wp:lineTo x="0" y="0"/>
                          </wp:wrapPolygon>
                        </wp:wrapTight>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 cy="303530"/>
                                </a:xfrm>
                                <a:prstGeom prst="rect">
                                  <a:avLst/>
                                </a:prstGeom>
                                <a:noFill/>
                                <a:ln>
                                  <a:noFill/>
                                </a:ln>
                              </pic:spPr>
                            </pic:pic>
                          </a:graphicData>
                        </a:graphic>
                      </wp:anchor>
                    </w:drawing>
                  </w:r>
                  <w:r w:rsidRPr="002C725C">
                    <w:rPr>
                      <w:rFonts w:asciiTheme="majorHAnsi" w:hAnsiTheme="majorHAnsi"/>
                      <w:b/>
                      <w:noProof/>
                      <w:color w:val="FFFFFF" w:themeColor="background1"/>
                      <w:sz w:val="24"/>
                      <w:lang w:val="pl-PL" w:eastAsia="pl-PL"/>
                    </w:rPr>
                    <w:drawing>
                      <wp:anchor distT="0" distB="0" distL="114300" distR="114300" simplePos="0" relativeHeight="251660800" behindDoc="1" locked="0" layoutInCell="1" allowOverlap="1">
                        <wp:simplePos x="0" y="0"/>
                        <wp:positionH relativeFrom="column">
                          <wp:posOffset>47225</wp:posOffset>
                        </wp:positionH>
                        <wp:positionV relativeFrom="paragraph">
                          <wp:posOffset>34730</wp:posOffset>
                        </wp:positionV>
                        <wp:extent cx="334645" cy="291465"/>
                        <wp:effectExtent l="0" t="0" r="8255" b="0"/>
                        <wp:wrapTight wrapText="bothSides">
                          <wp:wrapPolygon edited="0">
                            <wp:start x="0" y="0"/>
                            <wp:lineTo x="0" y="19765"/>
                            <wp:lineTo x="20903" y="19765"/>
                            <wp:lineTo x="20903" y="0"/>
                            <wp:lineTo x="0" y="0"/>
                          </wp:wrapPolygon>
                        </wp:wrapTight>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4645" cy="291465"/>
                                </a:xfrm>
                                <a:prstGeom prst="rect">
                                  <a:avLst/>
                                </a:prstGeom>
                                <a:noFill/>
                                <a:ln>
                                  <a:noFill/>
                                </a:ln>
                              </pic:spPr>
                            </pic:pic>
                          </a:graphicData>
                        </a:graphic>
                      </wp:anchor>
                    </w:drawing>
                  </w:r>
                  <w:r w:rsidRPr="002C725C">
                    <w:rPr>
                      <w:rFonts w:asciiTheme="majorHAnsi" w:hAnsiTheme="majorHAnsi"/>
                      <w:b/>
                      <w:color w:val="FFFFFF" w:themeColor="background1"/>
                      <w:sz w:val="20"/>
                    </w:rPr>
                    <w:t xml:space="preserve">Prosperity – </w:t>
                  </w:r>
                  <w:r w:rsidRPr="002C725C">
                    <w:rPr>
                      <w:rFonts w:asciiTheme="majorHAnsi" w:hAnsiTheme="majorHAnsi"/>
                      <w:color w:val="FFFFFF" w:themeColor="background1"/>
                      <w:sz w:val="18"/>
                    </w:rPr>
                    <w:t>building a strong industry, support for entrepreneurship in all sectors, coherent and comprehensive investments, especially in innovation, expansion of Polish business</w:t>
                  </w:r>
                  <w:r w:rsidR="00C76C7C">
                    <w:rPr>
                      <w:rFonts w:asciiTheme="majorHAnsi" w:hAnsiTheme="majorHAnsi"/>
                      <w:color w:val="FFFFFF" w:themeColor="background1"/>
                      <w:sz w:val="18"/>
                    </w:rPr>
                    <w:t xml:space="preserve"> abroad</w:t>
                  </w:r>
                  <w:r w:rsidRPr="002C725C">
                    <w:rPr>
                      <w:rFonts w:asciiTheme="majorHAnsi" w:hAnsiTheme="majorHAnsi"/>
                      <w:color w:val="FFFFFF" w:themeColor="background1"/>
                      <w:sz w:val="18"/>
                    </w:rPr>
                    <w:t>, making the most of the digital revolution, dynamic development of information technologies; further development of transport and energy infrastructure; inclusion in the development processes of all areas, including agglomerations, small towns and rural areas.</w:t>
                  </w:r>
                </w:p>
                <w:p w:rsidR="00BA10E5" w:rsidRPr="002C725C" w:rsidRDefault="00D17459" w:rsidP="00203AAC">
                  <w:pPr>
                    <w:rPr>
                      <w:rFonts w:asciiTheme="majorHAnsi" w:eastAsiaTheme="majorEastAsia" w:hAnsiTheme="majorHAnsi" w:cstheme="majorBidi"/>
                      <w:bCs/>
                      <w:color w:val="FFFFFF" w:themeColor="background1"/>
                      <w:sz w:val="18"/>
                      <w:szCs w:val="32"/>
                    </w:rPr>
                  </w:pPr>
                  <w:r w:rsidRPr="002C725C">
                    <w:rPr>
                      <w:rFonts w:asciiTheme="majorHAnsi" w:hAnsiTheme="majorHAnsi"/>
                      <w:b/>
                      <w:color w:val="FFFFFF" w:themeColor="background1"/>
                      <w:sz w:val="20"/>
                    </w:rPr>
                    <w:t xml:space="preserve">Partnership – </w:t>
                  </w:r>
                  <w:r w:rsidRPr="002C725C">
                    <w:rPr>
                      <w:rFonts w:asciiTheme="majorHAnsi" w:hAnsiTheme="majorHAnsi"/>
                      <w:color w:val="FFFFFF" w:themeColor="background1"/>
                      <w:sz w:val="18"/>
                    </w:rPr>
                    <w:t xml:space="preserve">strengthening the system of strategic management of development processes, </w:t>
                  </w:r>
                  <w:r w:rsidR="00362FEB" w:rsidRPr="00362FEB">
                    <w:rPr>
                      <w:rFonts w:asciiTheme="majorHAnsi" w:hAnsiTheme="majorHAnsi"/>
                      <w:color w:val="FFFFFF" w:themeColor="background1"/>
                      <w:sz w:val="18"/>
                    </w:rPr>
                    <w:t>better coordination among different branches of administration</w:t>
                  </w:r>
                  <w:r w:rsidRPr="002C725C">
                    <w:rPr>
                      <w:rFonts w:asciiTheme="majorHAnsi" w:hAnsiTheme="majorHAnsi"/>
                      <w:color w:val="FFFFFF" w:themeColor="background1"/>
                      <w:sz w:val="18"/>
                    </w:rPr>
                    <w:t>, moving away from the administration system towards co-management in co-operation with stakeholders, development of partnership and social dialogue.</w:t>
                  </w:r>
                </w:p>
                <w:p w:rsidR="00D17459" w:rsidRPr="002C725C" w:rsidRDefault="00D17459" w:rsidP="00D17459">
                  <w:pPr>
                    <w:rPr>
                      <w:rFonts w:asciiTheme="majorHAnsi" w:eastAsiaTheme="majorEastAsia" w:hAnsiTheme="majorHAnsi" w:cstheme="majorBidi"/>
                      <w:bCs/>
                      <w:color w:val="FFFFFF" w:themeColor="background1"/>
                      <w:sz w:val="18"/>
                      <w:szCs w:val="32"/>
                    </w:rPr>
                  </w:pPr>
                  <w:r w:rsidRPr="002C725C">
                    <w:rPr>
                      <w:rFonts w:asciiTheme="majorHAnsi" w:hAnsiTheme="majorHAnsi"/>
                      <w:b/>
                      <w:noProof/>
                      <w:color w:val="FFFFFF" w:themeColor="background1"/>
                      <w:sz w:val="24"/>
                      <w:lang w:val="pl-PL" w:eastAsia="pl-PL"/>
                    </w:rPr>
                    <w:drawing>
                      <wp:anchor distT="0" distB="0" distL="114300" distR="114300" simplePos="0" relativeHeight="251662848" behindDoc="1" locked="0" layoutInCell="1" allowOverlap="1">
                        <wp:simplePos x="0" y="0"/>
                        <wp:positionH relativeFrom="column">
                          <wp:posOffset>51435</wp:posOffset>
                        </wp:positionH>
                        <wp:positionV relativeFrom="paragraph">
                          <wp:posOffset>6350</wp:posOffset>
                        </wp:positionV>
                        <wp:extent cx="325120" cy="297180"/>
                        <wp:effectExtent l="0" t="0" r="0" b="7620"/>
                        <wp:wrapTight wrapText="bothSides">
                          <wp:wrapPolygon edited="0">
                            <wp:start x="0" y="0"/>
                            <wp:lineTo x="0" y="20769"/>
                            <wp:lineTo x="20250" y="20769"/>
                            <wp:lineTo x="20250" y="0"/>
                            <wp:lineTo x="0" y="0"/>
                          </wp:wrapPolygon>
                        </wp:wrapTight>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120" cy="297180"/>
                                </a:xfrm>
                                <a:prstGeom prst="rect">
                                  <a:avLst/>
                                </a:prstGeom>
                                <a:noFill/>
                                <a:ln>
                                  <a:noFill/>
                                </a:ln>
                              </pic:spPr>
                            </pic:pic>
                          </a:graphicData>
                        </a:graphic>
                      </wp:anchor>
                    </w:drawing>
                  </w:r>
                  <w:r w:rsidRPr="002C725C">
                    <w:rPr>
                      <w:rFonts w:asciiTheme="majorHAnsi" w:hAnsiTheme="majorHAnsi"/>
                      <w:b/>
                      <w:color w:val="FFFFFF" w:themeColor="background1"/>
                      <w:sz w:val="20"/>
                    </w:rPr>
                    <w:t xml:space="preserve">Peace – </w:t>
                  </w:r>
                  <w:r w:rsidRPr="002C725C">
                    <w:rPr>
                      <w:rFonts w:asciiTheme="majorHAnsi" w:hAnsiTheme="majorHAnsi"/>
                      <w:color w:val="FFFFFF" w:themeColor="background1"/>
                      <w:sz w:val="18"/>
                    </w:rPr>
                    <w:t xml:space="preserve">increasing the efficiency of the functioning of public institutions, their accessibility and openness for citizens and entrepreneurs; simplifying the law; ensuring better conditions for economic activity and the fulfilment of citizens' needs, as well as using the opportunities offered by available digital technologies </w:t>
                  </w:r>
                  <w:r w:rsidR="00923C82" w:rsidRPr="009E300C">
                    <w:rPr>
                      <w:rFonts w:asciiTheme="majorHAnsi" w:hAnsiTheme="majorHAnsi"/>
                      <w:color w:val="FFFFFF" w:themeColor="background1"/>
                      <w:sz w:val="18"/>
                    </w:rPr>
                    <w:t>on an economic scale</w:t>
                  </w:r>
                  <w:r w:rsidRPr="002C725C">
                    <w:rPr>
                      <w:rFonts w:asciiTheme="majorHAnsi" w:hAnsiTheme="majorHAnsi"/>
                      <w:color w:val="FFFFFF" w:themeColor="background1"/>
                      <w:sz w:val="18"/>
                    </w:rPr>
                    <w:t>.</w:t>
                  </w:r>
                </w:p>
                <w:p w:rsidR="00203AAC" w:rsidRPr="002C725C" w:rsidRDefault="00D17459" w:rsidP="00D17459">
                  <w:pPr>
                    <w:spacing w:line="240" w:lineRule="auto"/>
                    <w:rPr>
                      <w:rFonts w:asciiTheme="majorHAnsi" w:eastAsiaTheme="majorEastAsia" w:hAnsiTheme="majorHAnsi" w:cstheme="majorBidi"/>
                      <w:bCs/>
                      <w:color w:val="FFFFFF" w:themeColor="background1"/>
                      <w:sz w:val="18"/>
                      <w:szCs w:val="32"/>
                    </w:rPr>
                  </w:pPr>
                  <w:r w:rsidRPr="002C725C">
                    <w:rPr>
                      <w:rFonts w:asciiTheme="majorHAnsi" w:hAnsiTheme="majorHAnsi"/>
                      <w:color w:val="FFFFFF" w:themeColor="background1"/>
                      <w:sz w:val="16"/>
                      <w:vertAlign w:val="superscript"/>
                    </w:rPr>
                    <w:t>1)</w:t>
                  </w:r>
                  <w:r w:rsidRPr="002C725C">
                    <w:rPr>
                      <w:rFonts w:asciiTheme="majorHAnsi" w:hAnsiTheme="majorHAnsi"/>
                      <w:color w:val="FFFFFF" w:themeColor="background1"/>
                      <w:sz w:val="16"/>
                    </w:rPr>
                    <w:t xml:space="preserve"> </w:t>
                  </w:r>
                  <w:r w:rsidRPr="002C725C">
                    <w:rPr>
                      <w:rFonts w:asciiTheme="majorHAnsi" w:hAnsiTheme="majorHAnsi"/>
                      <w:i/>
                      <w:color w:val="FFFFFF" w:themeColor="background1"/>
                      <w:sz w:val="16"/>
                    </w:rPr>
                    <w:t>Implementation of Sustainable Development Goals in Poland. Report 2018</w:t>
                  </w:r>
                  <w:r w:rsidRPr="002C725C">
                    <w:rPr>
                      <w:rFonts w:asciiTheme="majorHAnsi" w:hAnsiTheme="majorHAnsi"/>
                      <w:color w:val="FFFFFF" w:themeColor="background1"/>
                      <w:sz w:val="16"/>
                    </w:rPr>
                    <w:t>, p. 21</w:t>
                  </w:r>
                </w:p>
              </w:tc>
            </w:tr>
            <w:tr w:rsidR="00025639" w:rsidRPr="002C725C" w:rsidTr="00504F0C">
              <w:trPr>
                <w:trHeight w:hRule="exact" w:val="16896"/>
              </w:trPr>
              <w:tc>
                <w:tcPr>
                  <w:tcW w:w="3902" w:type="dxa"/>
                  <w:shd w:val="clear" w:color="auto" w:fill="815205" w:themeFill="accent2" w:themeFillShade="80"/>
                  <w:tcMar>
                    <w:top w:w="1440" w:type="dxa"/>
                  </w:tcMar>
                </w:tcPr>
                <w:p w:rsidR="004529B6" w:rsidRPr="002C725C" w:rsidRDefault="00E92291" w:rsidP="00BD616E">
                  <w:pPr>
                    <w:spacing w:before="120" w:after="120"/>
                    <w:rPr>
                      <w:rFonts w:asciiTheme="majorHAnsi" w:eastAsiaTheme="majorEastAsia" w:hAnsiTheme="majorHAnsi" w:cstheme="majorBidi"/>
                      <w:bCs/>
                      <w:color w:val="FFFFFF" w:themeColor="background1"/>
                      <w:sz w:val="22"/>
                      <w:szCs w:val="32"/>
                    </w:rPr>
                  </w:pPr>
                  <w:r w:rsidRPr="002C725C">
                    <w:rPr>
                      <w:rFonts w:asciiTheme="majorHAnsi" w:hAnsiTheme="majorHAnsi"/>
                      <w:b/>
                      <w:color w:val="FFFFFF" w:themeColor="background1"/>
                      <w:sz w:val="28"/>
                    </w:rPr>
                    <w:lastRenderedPageBreak/>
                    <w:t xml:space="preserve">over 1.3 million farms </w:t>
                  </w:r>
                  <w:r w:rsidRPr="002C725C">
                    <w:rPr>
                      <w:rFonts w:asciiTheme="majorHAnsi" w:hAnsiTheme="majorHAnsi"/>
                      <w:color w:val="FFFFFF" w:themeColor="background1"/>
                      <w:sz w:val="22"/>
                    </w:rPr>
                    <w:t>in Poland</w:t>
                  </w:r>
                </w:p>
                <w:p w:rsidR="00E92291" w:rsidRPr="002C725C" w:rsidRDefault="00E92291" w:rsidP="005A53B5">
                  <w:pPr>
                    <w:spacing w:after="120" w:line="240" w:lineRule="auto"/>
                    <w:rPr>
                      <w:rFonts w:asciiTheme="majorHAnsi" w:eastAsiaTheme="majorEastAsia" w:hAnsiTheme="majorHAnsi" w:cstheme="majorBidi"/>
                      <w:bCs/>
                      <w:color w:val="FFFFFF" w:themeColor="background1"/>
                      <w:sz w:val="12"/>
                      <w:szCs w:val="32"/>
                    </w:rPr>
                  </w:pPr>
                </w:p>
                <w:p w:rsidR="009C070E" w:rsidRPr="002C725C" w:rsidRDefault="00E92291" w:rsidP="005A53B5">
                  <w:pPr>
                    <w:spacing w:after="120"/>
                    <w:rPr>
                      <w:rFonts w:asciiTheme="majorHAnsi" w:eastAsiaTheme="majorEastAsia" w:hAnsiTheme="majorHAnsi" w:cstheme="majorBidi"/>
                      <w:bCs/>
                      <w:color w:val="FFFFFF" w:themeColor="background1"/>
                      <w:sz w:val="22"/>
                      <w:szCs w:val="32"/>
                    </w:rPr>
                  </w:pPr>
                  <w:r w:rsidRPr="002C725C">
                    <w:rPr>
                      <w:rFonts w:asciiTheme="majorHAnsi" w:hAnsiTheme="majorHAnsi"/>
                      <w:b/>
                      <w:color w:val="FFFFFF" w:themeColor="background1"/>
                      <w:sz w:val="28"/>
                    </w:rPr>
                    <w:t xml:space="preserve">over 14.6 million ha of </w:t>
                  </w:r>
                  <w:r w:rsidR="00971F64">
                    <w:rPr>
                      <w:rFonts w:asciiTheme="majorHAnsi" w:hAnsiTheme="majorHAnsi"/>
                      <w:b/>
                      <w:color w:val="FFFFFF" w:themeColor="background1"/>
                      <w:sz w:val="28"/>
                    </w:rPr>
                    <w:t xml:space="preserve">farm-owned </w:t>
                  </w:r>
                  <w:r w:rsidRPr="002C725C">
                    <w:rPr>
                      <w:rFonts w:asciiTheme="majorHAnsi" w:hAnsiTheme="majorHAnsi"/>
                      <w:b/>
                      <w:color w:val="FFFFFF" w:themeColor="background1"/>
                      <w:sz w:val="28"/>
                    </w:rPr>
                    <w:t>agricultural land</w:t>
                  </w:r>
                  <w:r w:rsidRPr="002C725C">
                    <w:rPr>
                      <w:rFonts w:asciiTheme="majorHAnsi" w:hAnsiTheme="majorHAnsi"/>
                      <w:color w:val="FFFFFF" w:themeColor="background1"/>
                      <w:sz w:val="28"/>
                    </w:rPr>
                    <w:t xml:space="preserve"> </w:t>
                  </w:r>
                  <w:r w:rsidRPr="002C725C">
                    <w:rPr>
                      <w:rFonts w:asciiTheme="majorHAnsi" w:hAnsiTheme="majorHAnsi"/>
                      <w:color w:val="FFFFFF" w:themeColor="background1"/>
                      <w:sz w:val="22"/>
                    </w:rPr>
                    <w:t xml:space="preserve"> </w:t>
                  </w:r>
                </w:p>
                <w:p w:rsidR="00E92291" w:rsidRPr="002C725C" w:rsidRDefault="00E92291" w:rsidP="005A53B5">
                  <w:pPr>
                    <w:spacing w:after="120" w:line="240" w:lineRule="auto"/>
                    <w:rPr>
                      <w:rFonts w:asciiTheme="majorHAnsi" w:eastAsiaTheme="majorEastAsia" w:hAnsiTheme="majorHAnsi" w:cstheme="majorBidi"/>
                      <w:bCs/>
                      <w:color w:val="FFFFFF" w:themeColor="background1"/>
                      <w:sz w:val="12"/>
                      <w:szCs w:val="32"/>
                    </w:rPr>
                  </w:pPr>
                </w:p>
                <w:p w:rsidR="009C070E" w:rsidRPr="002C725C" w:rsidRDefault="009C070E" w:rsidP="005A53B5">
                  <w:pPr>
                    <w:spacing w:after="120"/>
                    <w:rPr>
                      <w:rFonts w:asciiTheme="majorHAnsi" w:eastAsiaTheme="majorEastAsia" w:hAnsiTheme="majorHAnsi" w:cstheme="majorBidi"/>
                      <w:b/>
                      <w:bCs/>
                      <w:color w:val="FFFFFF" w:themeColor="background1"/>
                      <w:sz w:val="32"/>
                      <w:szCs w:val="32"/>
                    </w:rPr>
                  </w:pPr>
                  <w:r w:rsidRPr="002C725C">
                    <w:rPr>
                      <w:rFonts w:asciiTheme="majorHAnsi" w:hAnsiTheme="majorHAnsi"/>
                      <w:b/>
                      <w:color w:val="FFFFFF" w:themeColor="background1"/>
                      <w:sz w:val="28"/>
                    </w:rPr>
                    <w:t xml:space="preserve">52.5% of farms are </w:t>
                  </w:r>
                  <w:r w:rsidR="005D7478">
                    <w:rPr>
                      <w:rFonts w:asciiTheme="majorHAnsi" w:hAnsiTheme="majorHAnsi"/>
                      <w:b/>
                      <w:color w:val="FFFFFF" w:themeColor="background1"/>
                      <w:sz w:val="28"/>
                    </w:rPr>
                    <w:t>those</w:t>
                  </w:r>
                  <w:r w:rsidR="005D7478" w:rsidRPr="002C725C">
                    <w:rPr>
                      <w:rFonts w:asciiTheme="majorHAnsi" w:hAnsiTheme="majorHAnsi"/>
                      <w:b/>
                      <w:color w:val="FFFFFF" w:themeColor="background1"/>
                      <w:sz w:val="28"/>
                    </w:rPr>
                    <w:t xml:space="preserve"> </w:t>
                  </w:r>
                  <w:r w:rsidRPr="002C725C">
                    <w:rPr>
                      <w:rFonts w:asciiTheme="majorHAnsi" w:hAnsiTheme="majorHAnsi"/>
                      <w:b/>
                      <w:color w:val="FFFFFF" w:themeColor="background1"/>
                      <w:sz w:val="28"/>
                    </w:rPr>
                    <w:t xml:space="preserve">with up to 5 ha </w:t>
                  </w:r>
                  <w:r w:rsidRPr="002C725C">
                    <w:rPr>
                      <w:rFonts w:asciiTheme="majorHAnsi" w:hAnsiTheme="majorHAnsi"/>
                      <w:color w:val="FFFFFF" w:themeColor="background1"/>
                      <w:sz w:val="22"/>
                    </w:rPr>
                    <w:t xml:space="preserve">of agricultural </w:t>
                  </w:r>
                  <w:r w:rsidR="00A767FF">
                    <w:rPr>
                      <w:rFonts w:asciiTheme="majorHAnsi" w:hAnsiTheme="majorHAnsi"/>
                      <w:color w:val="FFFFFF" w:themeColor="background1"/>
                      <w:sz w:val="22"/>
                    </w:rPr>
                    <w:t>land</w:t>
                  </w:r>
                  <w:r w:rsidR="00A767FF" w:rsidRPr="002C725C">
                    <w:rPr>
                      <w:rFonts w:asciiTheme="majorHAnsi" w:hAnsiTheme="majorHAnsi"/>
                      <w:b/>
                      <w:color w:val="FFFFFF" w:themeColor="background1"/>
                      <w:sz w:val="32"/>
                    </w:rPr>
                    <w:t xml:space="preserve"> </w:t>
                  </w:r>
                </w:p>
                <w:p w:rsidR="00E92291" w:rsidRPr="002C725C" w:rsidRDefault="00E92291" w:rsidP="005A53B5">
                  <w:pPr>
                    <w:spacing w:after="120" w:line="240" w:lineRule="auto"/>
                    <w:rPr>
                      <w:rFonts w:asciiTheme="majorHAnsi" w:eastAsiaTheme="majorEastAsia" w:hAnsiTheme="majorHAnsi" w:cstheme="majorBidi"/>
                      <w:b/>
                      <w:bCs/>
                      <w:color w:val="FFFFFF" w:themeColor="background1"/>
                      <w:sz w:val="12"/>
                      <w:szCs w:val="32"/>
                    </w:rPr>
                  </w:pPr>
                </w:p>
                <w:p w:rsidR="004529B6" w:rsidRPr="002C725C" w:rsidRDefault="005D7478" w:rsidP="005A53B5">
                  <w:pPr>
                    <w:spacing w:after="120"/>
                    <w:rPr>
                      <w:rFonts w:asciiTheme="majorHAnsi" w:eastAsiaTheme="majorEastAsia" w:hAnsiTheme="majorHAnsi" w:cstheme="majorBidi"/>
                      <w:bCs/>
                      <w:color w:val="FFFFFF" w:themeColor="background1"/>
                      <w:sz w:val="22"/>
                      <w:szCs w:val="32"/>
                    </w:rPr>
                  </w:pPr>
                  <w:r>
                    <w:rPr>
                      <w:rFonts w:asciiTheme="majorHAnsi" w:hAnsiTheme="majorHAnsi"/>
                      <w:b/>
                      <w:color w:val="FFFFFF" w:themeColor="background1"/>
                      <w:sz w:val="28"/>
                    </w:rPr>
                    <w:t xml:space="preserve">The number of </w:t>
                  </w:r>
                  <w:r w:rsidR="009C070E" w:rsidRPr="002C725C">
                    <w:rPr>
                      <w:rFonts w:asciiTheme="majorHAnsi" w:hAnsiTheme="majorHAnsi"/>
                      <w:b/>
                      <w:color w:val="FFFFFF" w:themeColor="background1"/>
                      <w:sz w:val="28"/>
                    </w:rPr>
                    <w:t xml:space="preserve">agricultural </w:t>
                  </w:r>
                  <w:r w:rsidR="00A767FF">
                    <w:rPr>
                      <w:rFonts w:asciiTheme="majorHAnsi" w:hAnsiTheme="majorHAnsi"/>
                      <w:b/>
                      <w:color w:val="FFFFFF" w:themeColor="background1"/>
                      <w:sz w:val="28"/>
                    </w:rPr>
                    <w:t>farms</w:t>
                  </w:r>
                  <w:r w:rsidR="00A767FF" w:rsidRPr="002C725C">
                    <w:rPr>
                      <w:rFonts w:asciiTheme="majorHAnsi" w:hAnsiTheme="majorHAnsi"/>
                      <w:b/>
                      <w:color w:val="FFFFFF" w:themeColor="background1"/>
                      <w:sz w:val="28"/>
                    </w:rPr>
                    <w:t xml:space="preserve"> </w:t>
                  </w:r>
                  <w:r w:rsidR="009C070E" w:rsidRPr="002C725C">
                    <w:rPr>
                      <w:rFonts w:asciiTheme="majorHAnsi" w:hAnsiTheme="majorHAnsi"/>
                      <w:b/>
                      <w:color w:val="FFFFFF" w:themeColor="background1"/>
                      <w:sz w:val="28"/>
                    </w:rPr>
                    <w:t>ha</w:t>
                  </w:r>
                  <w:r>
                    <w:rPr>
                      <w:rFonts w:asciiTheme="majorHAnsi" w:hAnsiTheme="majorHAnsi"/>
                      <w:b/>
                      <w:color w:val="FFFFFF" w:themeColor="background1"/>
                      <w:sz w:val="28"/>
                    </w:rPr>
                    <w:t>s</w:t>
                  </w:r>
                  <w:r w:rsidR="009C070E" w:rsidRPr="002C725C">
                    <w:rPr>
                      <w:rFonts w:asciiTheme="majorHAnsi" w:hAnsiTheme="majorHAnsi"/>
                      <w:b/>
                      <w:color w:val="FFFFFF" w:themeColor="background1"/>
                      <w:sz w:val="28"/>
                    </w:rPr>
                    <w:t xml:space="preserve"> </w:t>
                  </w:r>
                  <w:r>
                    <w:rPr>
                      <w:rFonts w:asciiTheme="majorHAnsi" w:hAnsiTheme="majorHAnsi"/>
                      <w:b/>
                      <w:color w:val="FFFFFF" w:themeColor="background1"/>
                      <w:sz w:val="28"/>
                    </w:rPr>
                    <w:t xml:space="preserve">decreased  by </w:t>
                  </w:r>
                  <w:r w:rsidRPr="002C725C">
                    <w:rPr>
                      <w:rFonts w:asciiTheme="majorHAnsi" w:hAnsiTheme="majorHAnsi"/>
                      <w:b/>
                      <w:color w:val="FFFFFF" w:themeColor="background1"/>
                      <w:sz w:val="28"/>
                    </w:rPr>
                    <w:t>approx. 190,000</w:t>
                  </w:r>
                  <w:r>
                    <w:rPr>
                      <w:rFonts w:asciiTheme="majorHAnsi" w:hAnsiTheme="majorHAnsi"/>
                      <w:b/>
                      <w:color w:val="FFFFFF" w:themeColor="background1"/>
                      <w:sz w:val="28"/>
                    </w:rPr>
                    <w:t xml:space="preserve"> </w:t>
                  </w:r>
                  <w:r w:rsidR="009C070E" w:rsidRPr="002C725C">
                    <w:rPr>
                      <w:rFonts w:asciiTheme="majorHAnsi" w:hAnsiTheme="majorHAnsi"/>
                      <w:b/>
                      <w:color w:val="FFFFFF" w:themeColor="background1"/>
                      <w:sz w:val="28"/>
                    </w:rPr>
                    <w:t xml:space="preserve">in Poland </w:t>
                  </w:r>
                  <w:r w:rsidR="009C070E" w:rsidRPr="002C725C">
                    <w:rPr>
                      <w:rFonts w:asciiTheme="majorHAnsi" w:hAnsiTheme="majorHAnsi"/>
                      <w:color w:val="FFFFFF" w:themeColor="background1"/>
                      <w:sz w:val="22"/>
                    </w:rPr>
                    <w:t>i.e. nearly 13%</w:t>
                  </w:r>
                  <w:r w:rsidR="009C070E" w:rsidRPr="002C725C">
                    <w:rPr>
                      <w:rFonts w:asciiTheme="majorHAnsi" w:hAnsiTheme="majorHAnsi"/>
                      <w:b/>
                      <w:color w:val="FFFFFF" w:themeColor="background1"/>
                      <w:sz w:val="32"/>
                    </w:rPr>
                    <w:t xml:space="preserve"> </w:t>
                  </w:r>
                  <w:r w:rsidR="009C070E" w:rsidRPr="002C725C">
                    <w:rPr>
                      <w:rFonts w:asciiTheme="majorHAnsi" w:hAnsiTheme="majorHAnsi"/>
                      <w:color w:val="FFFFFF" w:themeColor="background1"/>
                      <w:sz w:val="22"/>
                    </w:rPr>
                    <w:t>in relation to 2010.</w:t>
                  </w:r>
                </w:p>
                <w:p w:rsidR="005E0CB8" w:rsidRPr="002C725C" w:rsidRDefault="005E0CB8" w:rsidP="005A53B5">
                  <w:pPr>
                    <w:spacing w:after="120" w:line="240" w:lineRule="auto"/>
                    <w:rPr>
                      <w:rFonts w:asciiTheme="majorHAnsi" w:eastAsiaTheme="majorEastAsia" w:hAnsiTheme="majorHAnsi" w:cstheme="majorBidi"/>
                      <w:bCs/>
                      <w:color w:val="FFFFFF" w:themeColor="background1"/>
                      <w:sz w:val="12"/>
                      <w:szCs w:val="32"/>
                    </w:rPr>
                  </w:pPr>
                </w:p>
                <w:p w:rsidR="00E92291" w:rsidRPr="002C725C" w:rsidRDefault="005E0CB8" w:rsidP="005A53B5">
                  <w:pPr>
                    <w:spacing w:after="120"/>
                    <w:rPr>
                      <w:rFonts w:asciiTheme="majorHAnsi" w:eastAsiaTheme="majorEastAsia" w:hAnsiTheme="majorHAnsi" w:cstheme="majorBidi"/>
                      <w:b/>
                      <w:bCs/>
                      <w:color w:val="FFFFFF" w:themeColor="background1"/>
                      <w:sz w:val="28"/>
                      <w:szCs w:val="32"/>
                    </w:rPr>
                  </w:pPr>
                  <w:r w:rsidRPr="002C725C">
                    <w:rPr>
                      <w:rFonts w:asciiTheme="majorHAnsi" w:hAnsiTheme="majorHAnsi"/>
                      <w:b/>
                      <w:color w:val="FFFFFF" w:themeColor="background1"/>
                      <w:sz w:val="28"/>
                    </w:rPr>
                    <w:t xml:space="preserve">over 3 million people work in agriculture </w:t>
                  </w:r>
                  <w:r w:rsidRPr="002C725C">
                    <w:rPr>
                      <w:rFonts w:asciiTheme="majorHAnsi" w:hAnsiTheme="majorHAnsi"/>
                      <w:color w:val="FFFFFF" w:themeColor="background1"/>
                      <w:sz w:val="22"/>
                    </w:rPr>
                    <w:t>and the share of those employed in the agricultural sector is</w:t>
                  </w:r>
                  <w:r w:rsidRPr="002C725C">
                    <w:rPr>
                      <w:rFonts w:asciiTheme="majorHAnsi" w:hAnsiTheme="majorHAnsi"/>
                      <w:b/>
                      <w:color w:val="FFFFFF" w:themeColor="background1"/>
                      <w:sz w:val="32"/>
                    </w:rPr>
                    <w:t xml:space="preserve"> </w:t>
                  </w:r>
                  <w:r w:rsidRPr="002C725C">
                    <w:rPr>
                      <w:rFonts w:asciiTheme="majorHAnsi" w:hAnsiTheme="majorHAnsi"/>
                      <w:b/>
                      <w:color w:val="FFFFFF" w:themeColor="background1"/>
                      <w:sz w:val="28"/>
                    </w:rPr>
                    <w:t>9.5%</w:t>
                  </w:r>
                  <w:r w:rsidRPr="002C725C">
                    <w:rPr>
                      <w:rFonts w:asciiTheme="majorHAnsi" w:hAnsiTheme="majorHAnsi"/>
                      <w:b/>
                      <w:color w:val="FFFFFF" w:themeColor="background1"/>
                    </w:rPr>
                    <w:t xml:space="preserve"> in total</w:t>
                  </w:r>
                </w:p>
                <w:p w:rsidR="005E0CB8" w:rsidRPr="002C725C" w:rsidRDefault="005E0CB8" w:rsidP="005A53B5">
                  <w:pPr>
                    <w:spacing w:after="120" w:line="240" w:lineRule="auto"/>
                    <w:rPr>
                      <w:rFonts w:asciiTheme="majorHAnsi" w:eastAsiaTheme="majorEastAsia" w:hAnsiTheme="majorHAnsi" w:cstheme="majorBidi"/>
                      <w:b/>
                      <w:bCs/>
                      <w:color w:val="FFFFFF" w:themeColor="background1"/>
                      <w:sz w:val="12"/>
                      <w:szCs w:val="32"/>
                    </w:rPr>
                  </w:pPr>
                </w:p>
                <w:p w:rsidR="00025639" w:rsidRPr="002C725C" w:rsidRDefault="006B61C6" w:rsidP="005A53B5">
                  <w:pPr>
                    <w:spacing w:after="120"/>
                    <w:rPr>
                      <w:rFonts w:asciiTheme="majorHAnsi" w:eastAsiaTheme="majorEastAsia" w:hAnsiTheme="majorHAnsi" w:cstheme="majorBidi"/>
                      <w:bCs/>
                      <w:color w:val="FFFFFF" w:themeColor="background1"/>
                      <w:sz w:val="22"/>
                      <w:szCs w:val="32"/>
                    </w:rPr>
                  </w:pPr>
                  <w:r w:rsidRPr="002C725C">
                    <w:rPr>
                      <w:rFonts w:asciiTheme="majorHAnsi" w:hAnsiTheme="majorHAnsi"/>
                      <w:b/>
                      <w:color w:val="FFFFFF" w:themeColor="background1"/>
                      <w:sz w:val="28"/>
                    </w:rPr>
                    <w:t>8.8%</w:t>
                  </w:r>
                  <w:r w:rsidRPr="002C725C">
                    <w:rPr>
                      <w:rFonts w:asciiTheme="majorHAnsi" w:hAnsiTheme="majorHAnsi"/>
                      <w:b/>
                      <w:color w:val="FFFFFF" w:themeColor="background1"/>
                      <w:sz w:val="40"/>
                    </w:rPr>
                    <w:t xml:space="preserve"> </w:t>
                  </w:r>
                  <w:r w:rsidRPr="002C725C">
                    <w:rPr>
                      <w:rFonts w:asciiTheme="majorHAnsi" w:hAnsiTheme="majorHAnsi"/>
                      <w:b/>
                      <w:color w:val="FFFFFF" w:themeColor="background1"/>
                      <w:sz w:val="28"/>
                    </w:rPr>
                    <w:t>of farms</w:t>
                  </w:r>
                  <w:r w:rsidRPr="002C725C">
                    <w:rPr>
                      <w:rFonts w:asciiTheme="majorHAnsi" w:hAnsiTheme="majorHAnsi"/>
                      <w:color w:val="FFFFFF" w:themeColor="background1"/>
                      <w:sz w:val="28"/>
                    </w:rPr>
                    <w:t xml:space="preserve"> </w:t>
                  </w:r>
                  <w:r w:rsidRPr="002C725C">
                    <w:rPr>
                      <w:rFonts w:asciiTheme="majorHAnsi" w:hAnsiTheme="majorHAnsi"/>
                      <w:color w:val="FFFFFF" w:themeColor="background1"/>
                      <w:sz w:val="22"/>
                    </w:rPr>
                    <w:t xml:space="preserve">produce about </w:t>
                  </w:r>
                  <w:r w:rsidRPr="002C725C">
                    <w:rPr>
                      <w:rFonts w:asciiTheme="majorHAnsi" w:hAnsiTheme="majorHAnsi"/>
                      <w:b/>
                      <w:color w:val="FFFFFF" w:themeColor="background1"/>
                      <w:sz w:val="28"/>
                    </w:rPr>
                    <w:t>63% of the total agricultural production</w:t>
                  </w:r>
                  <w:r w:rsidRPr="002C725C">
                    <w:rPr>
                      <w:rFonts w:asciiTheme="majorHAnsi" w:hAnsiTheme="majorHAnsi"/>
                      <w:color w:val="FFFFFF" w:themeColor="background1"/>
                      <w:sz w:val="28"/>
                    </w:rPr>
                    <w:t xml:space="preserve"> </w:t>
                  </w:r>
                  <w:r w:rsidRPr="002C725C">
                    <w:rPr>
                      <w:rFonts w:asciiTheme="majorHAnsi" w:hAnsiTheme="majorHAnsi"/>
                      <w:color w:val="FFFFFF" w:themeColor="background1"/>
                      <w:sz w:val="22"/>
                    </w:rPr>
                    <w:t>in Poland.</w:t>
                  </w:r>
                </w:p>
                <w:p w:rsidR="00891EE5" w:rsidRPr="002C725C" w:rsidRDefault="00891EE5" w:rsidP="005A53B5">
                  <w:pPr>
                    <w:spacing w:after="120" w:line="240" w:lineRule="auto"/>
                    <w:rPr>
                      <w:rFonts w:asciiTheme="majorHAnsi" w:eastAsiaTheme="majorEastAsia" w:hAnsiTheme="majorHAnsi" w:cstheme="majorBidi"/>
                      <w:b/>
                      <w:bCs/>
                      <w:color w:val="FFFFFF" w:themeColor="background1"/>
                      <w:sz w:val="12"/>
                      <w:szCs w:val="32"/>
                    </w:rPr>
                  </w:pPr>
                </w:p>
                <w:p w:rsidR="005E0CB8" w:rsidRPr="002C725C" w:rsidRDefault="00891EE5" w:rsidP="005A53B5">
                  <w:pPr>
                    <w:spacing w:after="120"/>
                    <w:rPr>
                      <w:rFonts w:asciiTheme="majorHAnsi" w:eastAsiaTheme="majorEastAsia" w:hAnsiTheme="majorHAnsi" w:cstheme="majorBidi"/>
                      <w:bCs/>
                      <w:color w:val="FFFFFF" w:themeColor="background1"/>
                      <w:sz w:val="28"/>
                      <w:szCs w:val="28"/>
                    </w:rPr>
                  </w:pPr>
                  <w:r w:rsidRPr="002C725C">
                    <w:rPr>
                      <w:rFonts w:asciiTheme="majorHAnsi" w:hAnsiTheme="majorHAnsi"/>
                      <w:b/>
                      <w:color w:val="FFFFFF" w:themeColor="background1"/>
                      <w:sz w:val="28"/>
                    </w:rPr>
                    <w:t>More than 13%</w:t>
                  </w:r>
                  <w:r w:rsidRPr="002C725C">
                    <w:rPr>
                      <w:rFonts w:asciiTheme="majorHAnsi" w:hAnsiTheme="majorHAnsi"/>
                      <w:color w:val="FFFFFF" w:themeColor="background1"/>
                      <w:sz w:val="28"/>
                    </w:rPr>
                    <w:t xml:space="preserve"> </w:t>
                  </w:r>
                  <w:r w:rsidR="005D7478">
                    <w:rPr>
                      <w:rFonts w:asciiTheme="majorHAnsi" w:hAnsiTheme="majorHAnsi"/>
                      <w:color w:val="FFFFFF" w:themeColor="background1"/>
                      <w:sz w:val="28"/>
                    </w:rPr>
                    <w:t xml:space="preserve">of </w:t>
                  </w:r>
                  <w:r w:rsidRPr="002C725C">
                    <w:rPr>
                      <w:rFonts w:asciiTheme="majorHAnsi" w:hAnsiTheme="majorHAnsi"/>
                      <w:b/>
                      <w:color w:val="FFFFFF" w:themeColor="background1"/>
                      <w:sz w:val="28"/>
                    </w:rPr>
                    <w:t xml:space="preserve"> Polish exports</w:t>
                  </w:r>
                  <w:r w:rsidR="005D7478">
                    <w:rPr>
                      <w:rFonts w:asciiTheme="majorHAnsi" w:hAnsiTheme="majorHAnsi"/>
                      <w:b/>
                      <w:color w:val="FFFFFF" w:themeColor="background1"/>
                      <w:sz w:val="28"/>
                    </w:rPr>
                    <w:t xml:space="preserve"> are </w:t>
                  </w:r>
                  <w:r w:rsidR="005D7478" w:rsidRPr="002C725C">
                    <w:rPr>
                      <w:rFonts w:asciiTheme="majorHAnsi" w:hAnsiTheme="majorHAnsi"/>
                      <w:b/>
                      <w:color w:val="FFFFFF" w:themeColor="background1"/>
                      <w:sz w:val="28"/>
                    </w:rPr>
                    <w:t>agri-food products</w:t>
                  </w:r>
                  <w:r w:rsidRPr="002C725C">
                    <w:rPr>
                      <w:rFonts w:asciiTheme="majorHAnsi" w:hAnsiTheme="majorHAnsi"/>
                      <w:color w:val="FFFFFF" w:themeColor="background1"/>
                      <w:sz w:val="28"/>
                    </w:rPr>
                    <w:t>.</w:t>
                  </w:r>
                </w:p>
                <w:p w:rsidR="005A53B5" w:rsidRPr="002C725C" w:rsidRDefault="005A53B5" w:rsidP="005A53B5">
                  <w:pPr>
                    <w:spacing w:after="120" w:line="240" w:lineRule="auto"/>
                    <w:rPr>
                      <w:rFonts w:asciiTheme="majorHAnsi" w:eastAsiaTheme="majorEastAsia" w:hAnsiTheme="majorHAnsi" w:cstheme="majorBidi"/>
                      <w:b/>
                      <w:bCs/>
                      <w:color w:val="FFFFFF" w:themeColor="background1"/>
                      <w:sz w:val="12"/>
                      <w:szCs w:val="32"/>
                    </w:rPr>
                  </w:pPr>
                </w:p>
                <w:p w:rsidR="005A53B5" w:rsidRPr="002C725C" w:rsidRDefault="005A53B5" w:rsidP="005A53B5">
                  <w:pPr>
                    <w:spacing w:after="120"/>
                    <w:rPr>
                      <w:rFonts w:asciiTheme="majorHAnsi" w:eastAsiaTheme="majorEastAsia" w:hAnsiTheme="majorHAnsi" w:cstheme="majorBidi"/>
                      <w:b/>
                      <w:bCs/>
                      <w:color w:val="FFFFFF" w:themeColor="background1"/>
                      <w:sz w:val="22"/>
                      <w:szCs w:val="32"/>
                    </w:rPr>
                  </w:pPr>
                  <w:r w:rsidRPr="002C725C">
                    <w:rPr>
                      <w:rFonts w:asciiTheme="majorHAnsi" w:hAnsiTheme="majorHAnsi"/>
                      <w:b/>
                      <w:color w:val="FFFFFF" w:themeColor="background1"/>
                      <w:sz w:val="28"/>
                    </w:rPr>
                    <w:t>25.6%</w:t>
                  </w:r>
                  <w:r w:rsidRPr="002C725C">
                    <w:rPr>
                      <w:rFonts w:asciiTheme="majorHAnsi" w:hAnsiTheme="majorHAnsi"/>
                      <w:b/>
                      <w:color w:val="FFFFFF" w:themeColor="background1"/>
                      <w:sz w:val="22"/>
                    </w:rPr>
                    <w:t xml:space="preserve"> </w:t>
                  </w:r>
                  <w:r w:rsidRPr="002C725C">
                    <w:rPr>
                      <w:rFonts w:asciiTheme="majorHAnsi" w:hAnsiTheme="majorHAnsi"/>
                      <w:color w:val="FFFFFF" w:themeColor="background1"/>
                      <w:sz w:val="22"/>
                    </w:rPr>
                    <w:t>is</w:t>
                  </w:r>
                  <w:r w:rsidRPr="002C725C">
                    <w:rPr>
                      <w:rFonts w:asciiTheme="majorHAnsi" w:hAnsiTheme="majorHAnsi"/>
                      <w:b/>
                      <w:color w:val="FFFFFF" w:themeColor="background1"/>
                      <w:sz w:val="22"/>
                    </w:rPr>
                    <w:t xml:space="preserve"> </w:t>
                  </w:r>
                  <w:r w:rsidRPr="002C725C">
                    <w:rPr>
                      <w:rFonts w:asciiTheme="majorHAnsi" w:hAnsiTheme="majorHAnsi"/>
                      <w:b/>
                      <w:color w:val="FFFFFF" w:themeColor="background1"/>
                      <w:sz w:val="28"/>
                    </w:rPr>
                    <w:t>the adult obesity rate</w:t>
                  </w:r>
                  <w:r w:rsidRPr="002C725C">
                    <w:rPr>
                      <w:rFonts w:asciiTheme="majorHAnsi" w:hAnsiTheme="majorHAnsi"/>
                      <w:b/>
                      <w:color w:val="FFFFFF" w:themeColor="background1"/>
                      <w:sz w:val="22"/>
                    </w:rPr>
                    <w:t xml:space="preserve"> </w:t>
                  </w:r>
                </w:p>
                <w:p w:rsidR="005A53B5" w:rsidRPr="002C725C" w:rsidRDefault="005A53B5" w:rsidP="005A53B5">
                  <w:pPr>
                    <w:spacing w:after="0" w:line="240" w:lineRule="auto"/>
                    <w:rPr>
                      <w:rFonts w:asciiTheme="majorHAnsi" w:eastAsiaTheme="majorEastAsia" w:hAnsiTheme="majorHAnsi" w:cstheme="majorBidi"/>
                      <w:b/>
                      <w:bCs/>
                      <w:color w:val="FFFFFF" w:themeColor="background1"/>
                      <w:sz w:val="12"/>
                      <w:szCs w:val="32"/>
                    </w:rPr>
                  </w:pPr>
                </w:p>
                <w:p w:rsidR="00025639" w:rsidRPr="002C725C" w:rsidRDefault="005A53B5" w:rsidP="005E0CB8">
                  <w:pPr>
                    <w:rPr>
                      <w:rFonts w:asciiTheme="majorHAnsi" w:eastAsiaTheme="majorEastAsia" w:hAnsiTheme="majorHAnsi" w:cstheme="majorBidi"/>
                      <w:bCs/>
                      <w:color w:val="FFFFFF" w:themeColor="background1"/>
                      <w:sz w:val="22"/>
                      <w:szCs w:val="32"/>
                    </w:rPr>
                  </w:pPr>
                  <w:r w:rsidRPr="002C725C">
                    <w:rPr>
                      <w:rFonts w:asciiTheme="majorHAnsi" w:hAnsiTheme="majorHAnsi"/>
                      <w:b/>
                      <w:color w:val="FFFFFF" w:themeColor="background1"/>
                      <w:sz w:val="28"/>
                    </w:rPr>
                    <w:t>9.1%</w:t>
                  </w:r>
                  <w:r w:rsidRPr="002C725C">
                    <w:rPr>
                      <w:rFonts w:asciiTheme="majorHAnsi" w:hAnsiTheme="majorHAnsi"/>
                      <w:color w:val="FFFFFF" w:themeColor="background1"/>
                      <w:sz w:val="22"/>
                    </w:rPr>
                    <w:t xml:space="preserve"> is</w:t>
                  </w:r>
                  <w:r w:rsidRPr="002C725C">
                    <w:rPr>
                      <w:rFonts w:asciiTheme="majorHAnsi" w:hAnsiTheme="majorHAnsi"/>
                      <w:b/>
                      <w:color w:val="FFFFFF" w:themeColor="background1"/>
                      <w:sz w:val="22"/>
                    </w:rPr>
                    <w:t xml:space="preserve"> </w:t>
                  </w:r>
                  <w:r w:rsidRPr="002C725C">
                    <w:rPr>
                      <w:rFonts w:asciiTheme="majorHAnsi" w:hAnsiTheme="majorHAnsi"/>
                      <w:b/>
                      <w:color w:val="FFFFFF" w:themeColor="background1"/>
                      <w:sz w:val="28"/>
                    </w:rPr>
                    <w:t xml:space="preserve">obesity rate for children and adolescents </w:t>
                  </w:r>
                  <w:r w:rsidRPr="002C725C">
                    <w:rPr>
                      <w:rFonts w:asciiTheme="majorHAnsi" w:hAnsiTheme="majorHAnsi"/>
                      <w:color w:val="FFFFFF" w:themeColor="background1"/>
                      <w:sz w:val="22"/>
                    </w:rPr>
                    <w:t>between the ages of 5 and 19</w:t>
                  </w:r>
                </w:p>
              </w:tc>
            </w:tr>
            <w:tr w:rsidR="00E92291" w:rsidRPr="002C725C" w:rsidTr="00504F0C">
              <w:trPr>
                <w:trHeight w:hRule="exact" w:val="16896"/>
              </w:trPr>
              <w:tc>
                <w:tcPr>
                  <w:tcW w:w="3902" w:type="dxa"/>
                  <w:shd w:val="clear" w:color="auto" w:fill="815205" w:themeFill="accent2" w:themeFillShade="80"/>
                  <w:tcMar>
                    <w:top w:w="1440" w:type="dxa"/>
                  </w:tcMar>
                </w:tcPr>
                <w:p w:rsidR="00E12EB8" w:rsidRPr="002C725C" w:rsidRDefault="00E12EB8" w:rsidP="00E12EB8">
                  <w:pPr>
                    <w:rPr>
                      <w:b/>
                      <w:bCs/>
                      <w:color w:val="FFFFFF" w:themeColor="background1"/>
                    </w:rPr>
                  </w:pPr>
                </w:p>
                <w:p w:rsidR="00E12EB8" w:rsidRPr="002C725C" w:rsidRDefault="00E12EB8" w:rsidP="00E12EB8">
                  <w:pPr>
                    <w:rPr>
                      <w:b/>
                      <w:bCs/>
                      <w:color w:val="FFFFFF" w:themeColor="background1"/>
                    </w:rPr>
                  </w:pPr>
                  <w:r w:rsidRPr="002C725C">
                    <w:rPr>
                      <w:b/>
                      <w:color w:val="FFFFFF" w:themeColor="background1"/>
                    </w:rPr>
                    <w:t xml:space="preserve">Food systems will support the implementation of the SDGs over the next 10 years by: </w:t>
                  </w:r>
                </w:p>
                <w:p w:rsidR="00E12EB8" w:rsidRPr="002C725C" w:rsidRDefault="00E12EB8" w:rsidP="00661B18">
                  <w:pPr>
                    <w:numPr>
                      <w:ilvl w:val="0"/>
                      <w:numId w:val="11"/>
                    </w:numPr>
                    <w:ind w:left="355"/>
                    <w:rPr>
                      <w:bCs/>
                      <w:color w:val="FFFFFF" w:themeColor="background1"/>
                      <w:sz w:val="20"/>
                    </w:rPr>
                  </w:pPr>
                  <w:r w:rsidRPr="002C725C">
                    <w:rPr>
                      <w:color w:val="FFFFFF" w:themeColor="background1"/>
                      <w:sz w:val="20"/>
                    </w:rPr>
                    <w:t xml:space="preserve">ensuring sustainable agricultural development in order to safeguard health, improve quality of life and protect the environment and climate. In order to reconcile the meeting of global food demand with the direction of sustainable agriculture, it is crucial to carry out the green and digital transformation of the entire agri-food sector </w:t>
                  </w:r>
                  <w:r w:rsidR="0032258A">
                    <w:rPr>
                      <w:color w:val="FFFFFF" w:themeColor="background1"/>
                      <w:sz w:val="20"/>
                    </w:rPr>
                    <w:t>as well as</w:t>
                  </w:r>
                  <w:r w:rsidR="0032258A" w:rsidRPr="002C725C">
                    <w:rPr>
                      <w:color w:val="FFFFFF" w:themeColor="background1"/>
                      <w:sz w:val="20"/>
                    </w:rPr>
                    <w:t xml:space="preserve"> </w:t>
                  </w:r>
                  <w:r w:rsidRPr="002C725C">
                    <w:rPr>
                      <w:color w:val="FFFFFF" w:themeColor="background1"/>
                      <w:sz w:val="20"/>
                    </w:rPr>
                    <w:t>the diversification and shortening of supply chains;</w:t>
                  </w:r>
                </w:p>
                <w:p w:rsidR="00E12EB8" w:rsidRPr="002C725C" w:rsidRDefault="00E12EB8" w:rsidP="00E12EB8">
                  <w:pPr>
                    <w:numPr>
                      <w:ilvl w:val="0"/>
                      <w:numId w:val="11"/>
                    </w:numPr>
                    <w:ind w:left="355"/>
                    <w:rPr>
                      <w:bCs/>
                      <w:color w:val="FFFFFF" w:themeColor="background1"/>
                      <w:sz w:val="20"/>
                    </w:rPr>
                  </w:pPr>
                  <w:r w:rsidRPr="002C725C">
                    <w:rPr>
                      <w:color w:val="FFFFFF" w:themeColor="background1"/>
                      <w:sz w:val="20"/>
                    </w:rPr>
                    <w:t>reducing urban-rural development disproportions, with particular emphasis on areas at risk of permanent marginalisation</w:t>
                  </w:r>
                  <w:r w:rsidR="0032258A">
                    <w:rPr>
                      <w:color w:val="FFFFFF" w:themeColor="background1"/>
                      <w:sz w:val="20"/>
                    </w:rPr>
                    <w:t>,</w:t>
                  </w:r>
                  <w:r w:rsidRPr="002C725C">
                    <w:rPr>
                      <w:color w:val="FFFFFF" w:themeColor="background1"/>
                      <w:sz w:val="20"/>
                    </w:rPr>
                    <w:t xml:space="preserve"> and inclusion in the development processes of all areas, including small towns and rural areas;</w:t>
                  </w:r>
                </w:p>
                <w:p w:rsidR="00E12EB8" w:rsidRPr="002C725C" w:rsidRDefault="00E12EB8" w:rsidP="00E12EB8">
                  <w:pPr>
                    <w:numPr>
                      <w:ilvl w:val="0"/>
                      <w:numId w:val="11"/>
                    </w:numPr>
                    <w:ind w:left="355"/>
                    <w:rPr>
                      <w:bCs/>
                      <w:color w:val="FFFFFF" w:themeColor="background1"/>
                      <w:sz w:val="20"/>
                    </w:rPr>
                  </w:pPr>
                  <w:r w:rsidRPr="002C725C">
                    <w:rPr>
                      <w:color w:val="FFFFFF" w:themeColor="background1"/>
                      <w:sz w:val="20"/>
                    </w:rPr>
                    <w:t>implementing the principles of responsible consumption and production also in the agri-food sector, inter alia through investments in the green or digital transformation of farms and processing plants and investments to shorten the food supply chain</w:t>
                  </w:r>
                </w:p>
                <w:p w:rsidR="00E12EB8" w:rsidRPr="002C725C" w:rsidRDefault="00E12EB8" w:rsidP="00DA4CFA">
                  <w:pPr>
                    <w:spacing w:before="120" w:after="0" w:line="240" w:lineRule="auto"/>
                    <w:ind w:right="-146"/>
                    <w:rPr>
                      <w:rFonts w:asciiTheme="majorHAnsi" w:eastAsiaTheme="majorEastAsia" w:hAnsiTheme="majorHAnsi" w:cstheme="majorBidi"/>
                      <w:bCs/>
                      <w:color w:val="FFFFFF" w:themeColor="background1"/>
                      <w:sz w:val="20"/>
                      <w:szCs w:val="32"/>
                    </w:rPr>
                  </w:pPr>
                </w:p>
                <w:p w:rsidR="005A53B5" w:rsidRPr="002C725C" w:rsidRDefault="00891EE5" w:rsidP="005A53B5">
                  <w:pPr>
                    <w:spacing w:before="240" w:after="0" w:line="240" w:lineRule="auto"/>
                    <w:rPr>
                      <w:rFonts w:asciiTheme="majorHAnsi" w:eastAsiaTheme="majorEastAsia" w:hAnsiTheme="majorHAnsi" w:cstheme="majorBidi"/>
                      <w:bCs/>
                      <w:color w:val="FFFFFF" w:themeColor="background1"/>
                      <w:sz w:val="22"/>
                      <w:szCs w:val="32"/>
                    </w:rPr>
                  </w:pPr>
                  <w:r w:rsidRPr="002C725C">
                    <w:rPr>
                      <w:rFonts w:asciiTheme="majorHAnsi" w:hAnsiTheme="majorHAnsi"/>
                      <w:b/>
                      <w:color w:val="FFFFFF" w:themeColor="background1"/>
                      <w:sz w:val="28"/>
                    </w:rPr>
                    <w:t xml:space="preserve">Transformation of food systems </w:t>
                  </w:r>
                  <w:r w:rsidRPr="002C725C">
                    <w:rPr>
                      <w:rFonts w:asciiTheme="majorHAnsi" w:hAnsiTheme="majorHAnsi"/>
                      <w:color w:val="FFFFFF" w:themeColor="background1"/>
                      <w:sz w:val="22"/>
                    </w:rPr>
                    <w:t xml:space="preserve">towards meeting the Agenda 2030 goals </w:t>
                  </w:r>
                  <w:r w:rsidRPr="002C725C">
                    <w:rPr>
                      <w:rFonts w:asciiTheme="majorHAnsi" w:hAnsiTheme="majorHAnsi"/>
                      <w:b/>
                      <w:color w:val="FFFFFF" w:themeColor="background1"/>
                      <w:sz w:val="28"/>
                    </w:rPr>
                    <w:t>is highlighted in the national priorities adopted for Goals 2, 6, 8, 12 and 17</w:t>
                  </w:r>
                  <w:r w:rsidRPr="002C725C">
                    <w:rPr>
                      <w:rFonts w:asciiTheme="majorHAnsi" w:hAnsiTheme="majorHAnsi"/>
                      <w:color w:val="FFFFFF" w:themeColor="background1"/>
                      <w:sz w:val="22"/>
                    </w:rPr>
                    <w:t xml:space="preserve"> of the 2030 Agenda </w:t>
                  </w:r>
                </w:p>
                <w:p w:rsidR="00D115C6" w:rsidRPr="002C725C" w:rsidRDefault="00D115C6" w:rsidP="00D115C6">
                  <w:pPr>
                    <w:spacing w:after="0" w:line="240" w:lineRule="auto"/>
                    <w:rPr>
                      <w:rFonts w:asciiTheme="majorHAnsi" w:eastAsiaTheme="majorEastAsia" w:hAnsiTheme="majorHAnsi" w:cstheme="majorBidi"/>
                      <w:bCs/>
                      <w:color w:val="FFFFFF" w:themeColor="background1"/>
                      <w:sz w:val="12"/>
                      <w:szCs w:val="18"/>
                    </w:rPr>
                  </w:pPr>
                </w:p>
                <w:p w:rsidR="00891EE5" w:rsidRPr="002C725C" w:rsidRDefault="005A53B5" w:rsidP="005A53B5">
                  <w:pPr>
                    <w:spacing w:line="240" w:lineRule="auto"/>
                    <w:rPr>
                      <w:rFonts w:asciiTheme="majorHAnsi" w:eastAsiaTheme="majorEastAsia" w:hAnsiTheme="majorHAnsi" w:cstheme="majorBidi"/>
                      <w:bCs/>
                      <w:color w:val="FFFFFF" w:themeColor="background1"/>
                      <w:sz w:val="18"/>
                      <w:szCs w:val="18"/>
                    </w:rPr>
                  </w:pPr>
                  <w:r w:rsidRPr="002C725C">
                    <w:rPr>
                      <w:rFonts w:asciiTheme="majorHAnsi" w:hAnsiTheme="majorHAnsi"/>
                      <w:i/>
                      <w:color w:val="FFFFFF" w:themeColor="background1"/>
                      <w:sz w:val="18"/>
                    </w:rPr>
                    <w:t>[Agenda 2030 in Poland, National Priorities – Joint Actions</w:t>
                  </w:r>
                  <w:r w:rsidRPr="002C725C">
                    <w:rPr>
                      <w:rFonts w:asciiTheme="majorHAnsi" w:hAnsiTheme="majorHAnsi"/>
                      <w:color w:val="FFFFFF" w:themeColor="background1"/>
                      <w:sz w:val="18"/>
                    </w:rPr>
                    <w:t>. 2019.]</w:t>
                  </w:r>
                </w:p>
              </w:tc>
            </w:tr>
            <w:tr w:rsidR="00661E65" w:rsidRPr="002C725C" w:rsidTr="00504F0C">
              <w:trPr>
                <w:trHeight w:hRule="exact" w:val="16896"/>
              </w:trPr>
              <w:tc>
                <w:tcPr>
                  <w:tcW w:w="3902" w:type="dxa"/>
                  <w:shd w:val="clear" w:color="auto" w:fill="815205" w:themeFill="accent2" w:themeFillShade="80"/>
                  <w:tcMar>
                    <w:top w:w="1440" w:type="dxa"/>
                  </w:tcMar>
                </w:tcPr>
                <w:p w:rsidR="00C9514D" w:rsidRPr="002C725C" w:rsidRDefault="007C2671" w:rsidP="00BD616E">
                  <w:pPr>
                    <w:spacing w:before="120" w:line="240" w:lineRule="auto"/>
                    <w:rPr>
                      <w:rFonts w:asciiTheme="majorHAnsi" w:eastAsiaTheme="majorEastAsia" w:hAnsiTheme="majorHAnsi" w:cstheme="majorBidi"/>
                      <w:bCs/>
                      <w:color w:val="FFFFFF" w:themeColor="background1"/>
                      <w:sz w:val="2"/>
                      <w:szCs w:val="32"/>
                    </w:rPr>
                  </w:pPr>
                  <w:r w:rsidRPr="002C725C">
                    <w:rPr>
                      <w:rFonts w:asciiTheme="majorHAnsi" w:hAnsiTheme="majorHAnsi"/>
                      <w:color w:val="FFFFFF" w:themeColor="background1"/>
                      <w:sz w:val="2"/>
                    </w:rPr>
                    <w:lastRenderedPageBreak/>
                    <w:t xml:space="preserve">  </w:t>
                  </w:r>
                  <w:r w:rsidRPr="002C725C">
                    <w:rPr>
                      <w:b/>
                      <w:color w:val="FFFFFF" w:themeColor="background1"/>
                      <w:sz w:val="24"/>
                    </w:rPr>
                    <w:t>NATIONAL PRIORITIES for ASG 2030 Goal 2 [End Hunger]</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 xml:space="preserve">support for structural transformation ensuring an increase in the competitiveness of agriculture, including an increase in the competitiveness of agricultural </w:t>
                  </w:r>
                  <w:r w:rsidR="008944E7">
                    <w:rPr>
                      <w:color w:val="FFFFFF" w:themeColor="background1"/>
                      <w:sz w:val="20"/>
                    </w:rPr>
                    <w:t>farms</w:t>
                  </w:r>
                  <w:r w:rsidR="008944E7" w:rsidRPr="002C725C">
                    <w:rPr>
                      <w:color w:val="FFFFFF" w:themeColor="background1"/>
                      <w:sz w:val="20"/>
                    </w:rPr>
                    <w:t xml:space="preserve"> </w:t>
                  </w:r>
                  <w:r w:rsidRPr="002C725C">
                    <w:rPr>
                      <w:color w:val="FFFFFF" w:themeColor="background1"/>
                      <w:sz w:val="20"/>
                    </w:rPr>
                    <w:t>and agri-food producers;</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ensuring food quality and safety and national food security, subject to environmental requirements;</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an increase in the diversification of income sources of inhabitants of rural areas;</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increasing the share of products of the agri-food sector (including high-quality food) in Polish exports;</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development of rural infrastructure;</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respect for biodiversity by enhancing it or at least not deteriorating it;</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promotion of a healthy lifestyle among adults and children.</w:t>
                  </w:r>
                </w:p>
                <w:p w:rsidR="00C9514D" w:rsidRPr="002C725C" w:rsidRDefault="00C9514D" w:rsidP="00C9514D">
                  <w:pPr>
                    <w:spacing w:before="120" w:after="120"/>
                    <w:rPr>
                      <w:b/>
                      <w:color w:val="FFFFFF" w:themeColor="background1"/>
                      <w:sz w:val="24"/>
                    </w:rPr>
                  </w:pPr>
                  <w:r w:rsidRPr="002C725C">
                    <w:rPr>
                      <w:b/>
                      <w:color w:val="FFFFFF" w:themeColor="background1"/>
                      <w:sz w:val="24"/>
                    </w:rPr>
                    <w:t>SELECTED NATIONAL PRIORITIES for Goal 6 [Clean water and sanitation]</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increasing the available water resources, improving their ecological status and chemical quality;</w:t>
                  </w:r>
                </w:p>
                <w:p w:rsidR="007C2671"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establishment of legal and financial mechanisms favouring rational use of water resources and implementation of water-saving technologies, as well as construction and modernisation of sewage treatment plants.</w:t>
                  </w:r>
                </w:p>
                <w:p w:rsidR="00C9514D" w:rsidRPr="002C725C" w:rsidRDefault="00C9514D" w:rsidP="00C9514D">
                  <w:pPr>
                    <w:spacing w:before="120" w:after="120"/>
                    <w:ind w:left="72"/>
                    <w:rPr>
                      <w:b/>
                      <w:color w:val="FFFFFF" w:themeColor="background1"/>
                      <w:sz w:val="24"/>
                    </w:rPr>
                  </w:pPr>
                  <w:r w:rsidRPr="002C725C">
                    <w:rPr>
                      <w:b/>
                      <w:color w:val="FFFFFF" w:themeColor="background1"/>
                      <w:sz w:val="24"/>
                    </w:rPr>
                    <w:t>NATIONAL PRIORITIES for Goal 8 [Economic growth and decent work]</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 xml:space="preserve">seeking new competitive advantages based on the technological advancement </w:t>
                  </w:r>
                  <w:r w:rsidR="00DE2777">
                    <w:rPr>
                      <w:color w:val="FFFFFF" w:themeColor="background1"/>
                      <w:sz w:val="20"/>
                    </w:rPr>
                    <w:t>in production</w:t>
                  </w:r>
                  <w:r w:rsidRPr="002C725C">
                    <w:rPr>
                      <w:color w:val="FFFFFF" w:themeColor="background1"/>
                      <w:sz w:val="20"/>
                    </w:rPr>
                    <w:t>, the quality and innovation of products on offer, as well as mechanisms for the internationalisation of businesses</w:t>
                  </w:r>
                </w:p>
                <w:p w:rsidR="00C9514D" w:rsidRPr="002C725C" w:rsidRDefault="00C9514D" w:rsidP="00C9514D">
                  <w:pPr>
                    <w:pStyle w:val="Akapitzlist"/>
                    <w:numPr>
                      <w:ilvl w:val="0"/>
                      <w:numId w:val="14"/>
                    </w:numPr>
                    <w:spacing w:before="120" w:after="120" w:line="240" w:lineRule="auto"/>
                    <w:ind w:left="72" w:hanging="284"/>
                    <w:rPr>
                      <w:color w:val="FFFFFF" w:themeColor="background1"/>
                      <w:sz w:val="20"/>
                    </w:rPr>
                  </w:pPr>
                  <w:r w:rsidRPr="002C725C">
                    <w:rPr>
                      <w:color w:val="FFFFFF" w:themeColor="background1"/>
                      <w:sz w:val="20"/>
                    </w:rPr>
                    <w:t>improving the flow of unused labour resources from agriculture to other sectors.</w:t>
                  </w:r>
                </w:p>
                <w:p w:rsidR="004C6F20" w:rsidRPr="002C725C" w:rsidRDefault="004C6F20" w:rsidP="004C6F20">
                  <w:pPr>
                    <w:spacing w:before="120" w:after="120" w:line="240" w:lineRule="auto"/>
                    <w:ind w:left="-212"/>
                    <w:rPr>
                      <w:color w:val="FFFFFF" w:themeColor="background1"/>
                      <w:sz w:val="20"/>
                    </w:rPr>
                  </w:pPr>
                  <w:r w:rsidRPr="002C725C">
                    <w:rPr>
                      <w:rFonts w:asciiTheme="majorHAnsi" w:hAnsiTheme="majorHAnsi"/>
                      <w:i/>
                      <w:color w:val="FFFFFF" w:themeColor="background1"/>
                      <w:sz w:val="18"/>
                    </w:rPr>
                    <w:t>[Agenda 2030 in Poland, National Priorities – Joint Actions</w:t>
                  </w:r>
                  <w:r w:rsidRPr="002C725C">
                    <w:rPr>
                      <w:rFonts w:asciiTheme="majorHAnsi" w:hAnsiTheme="majorHAnsi"/>
                      <w:color w:val="FFFFFF" w:themeColor="background1"/>
                      <w:sz w:val="18"/>
                    </w:rPr>
                    <w:t>. 2019.]</w:t>
                  </w:r>
                </w:p>
              </w:tc>
            </w:tr>
            <w:tr w:rsidR="007C2671" w:rsidRPr="002C725C" w:rsidTr="006A6F3C">
              <w:trPr>
                <w:trHeight w:hRule="exact" w:val="16896"/>
              </w:trPr>
              <w:tc>
                <w:tcPr>
                  <w:tcW w:w="3902" w:type="dxa"/>
                  <w:shd w:val="clear" w:color="auto" w:fill="815205" w:themeFill="accent2" w:themeFillShade="80"/>
                  <w:tcMar>
                    <w:top w:w="1440" w:type="dxa"/>
                  </w:tcMar>
                </w:tcPr>
                <w:p w:rsidR="00C9514D" w:rsidRPr="002C725C" w:rsidRDefault="00C9514D" w:rsidP="00BD616E">
                  <w:pPr>
                    <w:spacing w:before="120"/>
                    <w:rPr>
                      <w:b/>
                      <w:color w:val="FFFFFF" w:themeColor="background1"/>
                      <w:sz w:val="24"/>
                    </w:rPr>
                  </w:pPr>
                  <w:r w:rsidRPr="002C725C">
                    <w:rPr>
                      <w:b/>
                      <w:color w:val="FFFFFF" w:themeColor="background1"/>
                      <w:sz w:val="24"/>
                    </w:rPr>
                    <w:lastRenderedPageBreak/>
                    <w:t>NATIONAL PRIORITIES for Goal 12 [Responsible Consumption and Production]</w:t>
                  </w:r>
                </w:p>
                <w:p w:rsidR="00C9514D" w:rsidRPr="002C725C" w:rsidRDefault="00C9514D" w:rsidP="00600E15">
                  <w:pPr>
                    <w:pStyle w:val="Akapitzlist"/>
                    <w:numPr>
                      <w:ilvl w:val="0"/>
                      <w:numId w:val="15"/>
                    </w:numPr>
                    <w:spacing w:before="120" w:after="120" w:line="240" w:lineRule="auto"/>
                    <w:ind w:left="76"/>
                    <w:contextualSpacing w:val="0"/>
                    <w:rPr>
                      <w:color w:val="FFFFFF" w:themeColor="background1"/>
                      <w:sz w:val="20"/>
                    </w:rPr>
                  </w:pPr>
                  <w:r w:rsidRPr="002C725C">
                    <w:rPr>
                      <w:color w:val="FFFFFF" w:themeColor="background1"/>
                      <w:sz w:val="20"/>
                    </w:rPr>
                    <w:t>increasing resource use efficiency and changing resource attitudes away from linear resource management and changing consumption patterns (development of a circular economy, reducing food loss and food waste);</w:t>
                  </w:r>
                </w:p>
                <w:p w:rsidR="00C9514D" w:rsidRPr="002C725C" w:rsidRDefault="00C9514D" w:rsidP="00C9514D">
                  <w:pPr>
                    <w:pStyle w:val="Akapitzlist"/>
                    <w:numPr>
                      <w:ilvl w:val="0"/>
                      <w:numId w:val="15"/>
                    </w:numPr>
                    <w:spacing w:before="120" w:after="120" w:line="240" w:lineRule="auto"/>
                    <w:ind w:left="72" w:hanging="284"/>
                    <w:contextualSpacing w:val="0"/>
                    <w:rPr>
                      <w:color w:val="FFFFFF" w:themeColor="background1"/>
                      <w:sz w:val="20"/>
                    </w:rPr>
                  </w:pPr>
                  <w:r w:rsidRPr="002C725C">
                    <w:rPr>
                      <w:color w:val="FFFFFF" w:themeColor="background1"/>
                      <w:sz w:val="20"/>
                    </w:rPr>
                    <w:t>developing organic farming.</w:t>
                  </w:r>
                </w:p>
                <w:p w:rsidR="00C9514D" w:rsidRPr="002C725C" w:rsidRDefault="00C9514D" w:rsidP="00C9514D">
                  <w:pPr>
                    <w:rPr>
                      <w:b/>
                      <w:color w:val="FFFFFF" w:themeColor="background1"/>
                      <w:sz w:val="24"/>
                    </w:rPr>
                  </w:pPr>
                  <w:r w:rsidRPr="002C725C">
                    <w:rPr>
                      <w:b/>
                      <w:color w:val="FFFFFF" w:themeColor="background1"/>
                      <w:sz w:val="24"/>
                    </w:rPr>
                    <w:t>SELECTED NATIONAL PRIORITIES for Goal 17 [Partnerships for goals]</w:t>
                  </w:r>
                </w:p>
                <w:p w:rsidR="001F0E2E" w:rsidRPr="002C725C" w:rsidRDefault="00C9514D" w:rsidP="00C9514D">
                  <w:pPr>
                    <w:pStyle w:val="Akapitzlist"/>
                    <w:numPr>
                      <w:ilvl w:val="0"/>
                      <w:numId w:val="15"/>
                    </w:numPr>
                    <w:spacing w:before="120" w:after="120" w:line="240" w:lineRule="auto"/>
                    <w:ind w:left="72" w:hanging="284"/>
                    <w:contextualSpacing w:val="0"/>
                    <w:rPr>
                      <w:color w:val="FFFFFF" w:themeColor="background1"/>
                      <w:sz w:val="20"/>
                    </w:rPr>
                  </w:pPr>
                  <w:r w:rsidRPr="002C725C">
                    <w:rPr>
                      <w:color w:val="FFFFFF" w:themeColor="background1"/>
                      <w:sz w:val="20"/>
                    </w:rPr>
                    <w:t>The priorities of Polish development assistance for 2016-2020 include 6 main thematic areas of development assistance, including but not limited to: sustainable agriculture and rural development, and environmental protection</w:t>
                  </w:r>
                </w:p>
                <w:p w:rsidR="00E12EB8" w:rsidRPr="002C725C" w:rsidRDefault="004C6F20" w:rsidP="00E12EB8">
                  <w:pPr>
                    <w:spacing w:before="120" w:after="120" w:line="240" w:lineRule="auto"/>
                    <w:rPr>
                      <w:color w:val="FFFFFF" w:themeColor="background1"/>
                      <w:sz w:val="20"/>
                    </w:rPr>
                  </w:pPr>
                  <w:r w:rsidRPr="002C725C">
                    <w:rPr>
                      <w:rFonts w:asciiTheme="majorHAnsi" w:hAnsiTheme="majorHAnsi"/>
                      <w:i/>
                      <w:color w:val="FFFFFF" w:themeColor="background1"/>
                      <w:sz w:val="18"/>
                    </w:rPr>
                    <w:t>[Agenda 2030 in Poland, National Priorities – Joint Actions</w:t>
                  </w:r>
                  <w:r w:rsidRPr="002C725C">
                    <w:rPr>
                      <w:rFonts w:asciiTheme="majorHAnsi" w:hAnsiTheme="majorHAnsi"/>
                      <w:color w:val="FFFFFF" w:themeColor="background1"/>
                      <w:sz w:val="18"/>
                    </w:rPr>
                    <w:t>. 2019.]</w:t>
                  </w:r>
                </w:p>
              </w:tc>
            </w:tr>
          </w:tbl>
          <w:p w:rsidR="00A929C7" w:rsidRPr="002C725C" w:rsidRDefault="00A929C7" w:rsidP="00CD0550">
            <w:pPr>
              <w:pStyle w:val="Akapitzlist"/>
              <w:spacing w:before="120" w:after="120" w:line="240" w:lineRule="auto"/>
              <w:ind w:left="432"/>
              <w:rPr>
                <w:sz w:val="20"/>
              </w:rPr>
            </w:pPr>
          </w:p>
        </w:tc>
      </w:tr>
    </w:tbl>
    <w:p w:rsidR="006F3CE1" w:rsidRDefault="006F3CE1">
      <w:pPr>
        <w:pStyle w:val="Bezodstpw"/>
      </w:pPr>
    </w:p>
    <w:sectPr w:rsidR="006F3CE1" w:rsidSect="00D17459">
      <w:pgSz w:w="11906" w:h="16838" w:code="9"/>
      <w:pgMar w:top="680" w:right="680" w:bottom="426" w:left="6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1BF9" w:rsidRDefault="00351BF9" w:rsidP="00C5038D">
      <w:pPr>
        <w:spacing w:after="0" w:line="240" w:lineRule="auto"/>
      </w:pPr>
      <w:r>
        <w:separator/>
      </w:r>
    </w:p>
  </w:endnote>
  <w:endnote w:type="continuationSeparator" w:id="0">
    <w:p w:rsidR="00351BF9" w:rsidRDefault="00351BF9" w:rsidP="00C503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FiraSans-Regular">
    <w:panose1 w:val="00000000000000000000"/>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1BF9" w:rsidRDefault="00351BF9" w:rsidP="00C5038D">
      <w:pPr>
        <w:spacing w:after="0" w:line="240" w:lineRule="auto"/>
      </w:pPr>
      <w:r>
        <w:separator/>
      </w:r>
    </w:p>
  </w:footnote>
  <w:footnote w:type="continuationSeparator" w:id="0">
    <w:p w:rsidR="00351BF9" w:rsidRDefault="00351BF9" w:rsidP="00C503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A5E3F8A"/>
    <w:lvl w:ilvl="0">
      <w:start w:val="1"/>
      <w:numFmt w:val="decimal"/>
      <w:pStyle w:val="Listanumerowana5"/>
      <w:lvlText w:val="%1."/>
      <w:lvlJc w:val="left"/>
      <w:pPr>
        <w:tabs>
          <w:tab w:val="num" w:pos="1800"/>
        </w:tabs>
        <w:ind w:left="1800" w:hanging="360"/>
      </w:pPr>
    </w:lvl>
  </w:abstractNum>
  <w:abstractNum w:abstractNumId="1" w15:restartNumberingAfterBreak="0">
    <w:nsid w:val="FFFFFF7D"/>
    <w:multiLevelType w:val="singleLevel"/>
    <w:tmpl w:val="AA10D380"/>
    <w:lvl w:ilvl="0">
      <w:start w:val="1"/>
      <w:numFmt w:val="decimal"/>
      <w:pStyle w:val="Listanumerowana4"/>
      <w:lvlText w:val="%1."/>
      <w:lvlJc w:val="left"/>
      <w:pPr>
        <w:tabs>
          <w:tab w:val="num" w:pos="1440"/>
        </w:tabs>
        <w:ind w:left="1440" w:hanging="360"/>
      </w:pPr>
    </w:lvl>
  </w:abstractNum>
  <w:abstractNum w:abstractNumId="2" w15:restartNumberingAfterBreak="0">
    <w:nsid w:val="FFFFFF7E"/>
    <w:multiLevelType w:val="singleLevel"/>
    <w:tmpl w:val="AFA249DA"/>
    <w:lvl w:ilvl="0">
      <w:start w:val="1"/>
      <w:numFmt w:val="decimal"/>
      <w:pStyle w:val="Listanumerowana3"/>
      <w:lvlText w:val="%1."/>
      <w:lvlJc w:val="left"/>
      <w:pPr>
        <w:tabs>
          <w:tab w:val="num" w:pos="1080"/>
        </w:tabs>
        <w:ind w:left="1080" w:hanging="360"/>
      </w:pPr>
    </w:lvl>
  </w:abstractNum>
  <w:abstractNum w:abstractNumId="3" w15:restartNumberingAfterBreak="0">
    <w:nsid w:val="FFFFFF7F"/>
    <w:multiLevelType w:val="singleLevel"/>
    <w:tmpl w:val="B0AE74CA"/>
    <w:lvl w:ilvl="0">
      <w:start w:val="1"/>
      <w:numFmt w:val="decimal"/>
      <w:pStyle w:val="Listanumerowana2"/>
      <w:lvlText w:val="%1."/>
      <w:lvlJc w:val="left"/>
      <w:pPr>
        <w:tabs>
          <w:tab w:val="num" w:pos="720"/>
        </w:tabs>
        <w:ind w:left="720" w:hanging="360"/>
      </w:pPr>
    </w:lvl>
  </w:abstractNum>
  <w:abstractNum w:abstractNumId="4" w15:restartNumberingAfterBreak="0">
    <w:nsid w:val="FFFFFF80"/>
    <w:multiLevelType w:val="singleLevel"/>
    <w:tmpl w:val="7A00E342"/>
    <w:lvl w:ilvl="0">
      <w:start w:val="1"/>
      <w:numFmt w:val="bullet"/>
      <w:pStyle w:val="Listapunktowana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3DC3130"/>
    <w:lvl w:ilvl="0">
      <w:start w:val="1"/>
      <w:numFmt w:val="bullet"/>
      <w:pStyle w:val="Listapunktowana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C20CDE"/>
    <w:lvl w:ilvl="0">
      <w:start w:val="1"/>
      <w:numFmt w:val="bullet"/>
      <w:pStyle w:val="Listapunktowana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6ECABD6"/>
    <w:lvl w:ilvl="0">
      <w:start w:val="1"/>
      <w:numFmt w:val="bullet"/>
      <w:pStyle w:val="Listapunktowana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D84D3F4"/>
    <w:lvl w:ilvl="0">
      <w:start w:val="1"/>
      <w:numFmt w:val="decimal"/>
      <w:pStyle w:val="Listanumerowana"/>
      <w:lvlText w:val="%1."/>
      <w:lvlJc w:val="left"/>
      <w:pPr>
        <w:tabs>
          <w:tab w:val="num" w:pos="360"/>
        </w:tabs>
        <w:ind w:left="360" w:hanging="360"/>
      </w:pPr>
    </w:lvl>
  </w:abstractNum>
  <w:abstractNum w:abstractNumId="9" w15:restartNumberingAfterBreak="0">
    <w:nsid w:val="FFFFFF89"/>
    <w:multiLevelType w:val="singleLevel"/>
    <w:tmpl w:val="F9A25DBE"/>
    <w:lvl w:ilvl="0">
      <w:start w:val="1"/>
      <w:numFmt w:val="bullet"/>
      <w:pStyle w:val="Listapunktowana"/>
      <w:lvlText w:val=""/>
      <w:lvlJc w:val="left"/>
      <w:pPr>
        <w:tabs>
          <w:tab w:val="num" w:pos="360"/>
        </w:tabs>
        <w:ind w:left="360" w:hanging="360"/>
      </w:pPr>
      <w:rPr>
        <w:rFonts w:ascii="Symbol" w:hAnsi="Symbol" w:hint="default"/>
      </w:rPr>
    </w:lvl>
  </w:abstractNum>
  <w:abstractNum w:abstractNumId="10" w15:restartNumberingAfterBreak="0">
    <w:nsid w:val="22152770"/>
    <w:multiLevelType w:val="hybridMultilevel"/>
    <w:tmpl w:val="3E861EEE"/>
    <w:lvl w:ilvl="0" w:tplc="C25E12EC">
      <w:start w:val="1"/>
      <w:numFmt w:val="decimal"/>
      <w:lvlText w:val="I.%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5C47BB6"/>
    <w:multiLevelType w:val="hybridMultilevel"/>
    <w:tmpl w:val="9768D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EE222C1"/>
    <w:multiLevelType w:val="hybridMultilevel"/>
    <w:tmpl w:val="F6941F2A"/>
    <w:lvl w:ilvl="0" w:tplc="DF66E562">
      <w:start w:val="1"/>
      <w:numFmt w:val="decimal"/>
      <w:lvlText w:val="II.%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47B76D5A"/>
    <w:multiLevelType w:val="hybridMultilevel"/>
    <w:tmpl w:val="B0DC88EE"/>
    <w:lvl w:ilvl="0" w:tplc="02CA7734">
      <w:numFmt w:val="bullet"/>
      <w:lvlText w:val="•"/>
      <w:lvlJc w:val="left"/>
      <w:pPr>
        <w:ind w:left="432" w:hanging="360"/>
      </w:pPr>
      <w:rPr>
        <w:rFonts w:ascii="Calibri" w:eastAsiaTheme="minorEastAsia" w:hAnsi="Calibri" w:cs="Calibri" w:hint="default"/>
        <w:b/>
      </w:rPr>
    </w:lvl>
    <w:lvl w:ilvl="1" w:tplc="04150003" w:tentative="1">
      <w:start w:val="1"/>
      <w:numFmt w:val="bullet"/>
      <w:lvlText w:val="o"/>
      <w:lvlJc w:val="left"/>
      <w:pPr>
        <w:ind w:left="1152" w:hanging="360"/>
      </w:pPr>
      <w:rPr>
        <w:rFonts w:ascii="Courier New" w:hAnsi="Courier New" w:cs="Courier New" w:hint="default"/>
      </w:rPr>
    </w:lvl>
    <w:lvl w:ilvl="2" w:tplc="04150005" w:tentative="1">
      <w:start w:val="1"/>
      <w:numFmt w:val="bullet"/>
      <w:lvlText w:val=""/>
      <w:lvlJc w:val="left"/>
      <w:pPr>
        <w:ind w:left="1872" w:hanging="360"/>
      </w:pPr>
      <w:rPr>
        <w:rFonts w:ascii="Wingdings" w:hAnsi="Wingdings" w:hint="default"/>
      </w:rPr>
    </w:lvl>
    <w:lvl w:ilvl="3" w:tplc="04150001" w:tentative="1">
      <w:start w:val="1"/>
      <w:numFmt w:val="bullet"/>
      <w:lvlText w:val=""/>
      <w:lvlJc w:val="left"/>
      <w:pPr>
        <w:ind w:left="2592" w:hanging="360"/>
      </w:pPr>
      <w:rPr>
        <w:rFonts w:ascii="Symbol" w:hAnsi="Symbol" w:hint="default"/>
      </w:rPr>
    </w:lvl>
    <w:lvl w:ilvl="4" w:tplc="04150003" w:tentative="1">
      <w:start w:val="1"/>
      <w:numFmt w:val="bullet"/>
      <w:lvlText w:val="o"/>
      <w:lvlJc w:val="left"/>
      <w:pPr>
        <w:ind w:left="3312" w:hanging="360"/>
      </w:pPr>
      <w:rPr>
        <w:rFonts w:ascii="Courier New" w:hAnsi="Courier New" w:cs="Courier New" w:hint="default"/>
      </w:rPr>
    </w:lvl>
    <w:lvl w:ilvl="5" w:tplc="04150005" w:tentative="1">
      <w:start w:val="1"/>
      <w:numFmt w:val="bullet"/>
      <w:lvlText w:val=""/>
      <w:lvlJc w:val="left"/>
      <w:pPr>
        <w:ind w:left="4032" w:hanging="360"/>
      </w:pPr>
      <w:rPr>
        <w:rFonts w:ascii="Wingdings" w:hAnsi="Wingdings" w:hint="default"/>
      </w:rPr>
    </w:lvl>
    <w:lvl w:ilvl="6" w:tplc="04150001" w:tentative="1">
      <w:start w:val="1"/>
      <w:numFmt w:val="bullet"/>
      <w:lvlText w:val=""/>
      <w:lvlJc w:val="left"/>
      <w:pPr>
        <w:ind w:left="4752" w:hanging="360"/>
      </w:pPr>
      <w:rPr>
        <w:rFonts w:ascii="Symbol" w:hAnsi="Symbol" w:hint="default"/>
      </w:rPr>
    </w:lvl>
    <w:lvl w:ilvl="7" w:tplc="04150003" w:tentative="1">
      <w:start w:val="1"/>
      <w:numFmt w:val="bullet"/>
      <w:lvlText w:val="o"/>
      <w:lvlJc w:val="left"/>
      <w:pPr>
        <w:ind w:left="5472" w:hanging="360"/>
      </w:pPr>
      <w:rPr>
        <w:rFonts w:ascii="Courier New" w:hAnsi="Courier New" w:cs="Courier New" w:hint="default"/>
      </w:rPr>
    </w:lvl>
    <w:lvl w:ilvl="8" w:tplc="04150005" w:tentative="1">
      <w:start w:val="1"/>
      <w:numFmt w:val="bullet"/>
      <w:lvlText w:val=""/>
      <w:lvlJc w:val="left"/>
      <w:pPr>
        <w:ind w:left="6192" w:hanging="360"/>
      </w:pPr>
      <w:rPr>
        <w:rFonts w:ascii="Wingdings" w:hAnsi="Wingdings" w:hint="default"/>
      </w:rPr>
    </w:lvl>
  </w:abstractNum>
  <w:abstractNum w:abstractNumId="14" w15:restartNumberingAfterBreak="0">
    <w:nsid w:val="51DD6356"/>
    <w:multiLevelType w:val="hybridMultilevel"/>
    <w:tmpl w:val="3612D5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58F16ABA"/>
    <w:multiLevelType w:val="hybridMultilevel"/>
    <w:tmpl w:val="628C1296"/>
    <w:lvl w:ilvl="0" w:tplc="02CA7734">
      <w:numFmt w:val="bullet"/>
      <w:lvlText w:val="•"/>
      <w:lvlJc w:val="left"/>
      <w:pPr>
        <w:ind w:left="720" w:hanging="360"/>
      </w:pPr>
      <w:rPr>
        <w:rFonts w:ascii="Calibri" w:eastAsiaTheme="minorEastAsia" w:hAnsi="Calibri" w:cs="Calibri"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590E4A2E"/>
    <w:multiLevelType w:val="hybridMultilevel"/>
    <w:tmpl w:val="3A8C7ABE"/>
    <w:lvl w:ilvl="0" w:tplc="665668E4">
      <w:start w:val="1"/>
      <w:numFmt w:val="bullet"/>
      <w:lvlText w:val="•"/>
      <w:lvlJc w:val="left"/>
      <w:pPr>
        <w:tabs>
          <w:tab w:val="num" w:pos="720"/>
        </w:tabs>
        <w:ind w:left="720" w:hanging="360"/>
      </w:pPr>
      <w:rPr>
        <w:rFonts w:ascii="Times New Roman" w:hAnsi="Times New Roman" w:hint="default"/>
      </w:rPr>
    </w:lvl>
    <w:lvl w:ilvl="1" w:tplc="7EC4CB02" w:tentative="1">
      <w:start w:val="1"/>
      <w:numFmt w:val="bullet"/>
      <w:lvlText w:val="•"/>
      <w:lvlJc w:val="left"/>
      <w:pPr>
        <w:tabs>
          <w:tab w:val="num" w:pos="1440"/>
        </w:tabs>
        <w:ind w:left="1440" w:hanging="360"/>
      </w:pPr>
      <w:rPr>
        <w:rFonts w:ascii="Times New Roman" w:hAnsi="Times New Roman" w:hint="default"/>
      </w:rPr>
    </w:lvl>
    <w:lvl w:ilvl="2" w:tplc="BBC294B4" w:tentative="1">
      <w:start w:val="1"/>
      <w:numFmt w:val="bullet"/>
      <w:lvlText w:val="•"/>
      <w:lvlJc w:val="left"/>
      <w:pPr>
        <w:tabs>
          <w:tab w:val="num" w:pos="2160"/>
        </w:tabs>
        <w:ind w:left="2160" w:hanging="360"/>
      </w:pPr>
      <w:rPr>
        <w:rFonts w:ascii="Times New Roman" w:hAnsi="Times New Roman" w:hint="default"/>
      </w:rPr>
    </w:lvl>
    <w:lvl w:ilvl="3" w:tplc="260C1C22" w:tentative="1">
      <w:start w:val="1"/>
      <w:numFmt w:val="bullet"/>
      <w:lvlText w:val="•"/>
      <w:lvlJc w:val="left"/>
      <w:pPr>
        <w:tabs>
          <w:tab w:val="num" w:pos="2880"/>
        </w:tabs>
        <w:ind w:left="2880" w:hanging="360"/>
      </w:pPr>
      <w:rPr>
        <w:rFonts w:ascii="Times New Roman" w:hAnsi="Times New Roman" w:hint="default"/>
      </w:rPr>
    </w:lvl>
    <w:lvl w:ilvl="4" w:tplc="A06A7D22" w:tentative="1">
      <w:start w:val="1"/>
      <w:numFmt w:val="bullet"/>
      <w:lvlText w:val="•"/>
      <w:lvlJc w:val="left"/>
      <w:pPr>
        <w:tabs>
          <w:tab w:val="num" w:pos="3600"/>
        </w:tabs>
        <w:ind w:left="3600" w:hanging="360"/>
      </w:pPr>
      <w:rPr>
        <w:rFonts w:ascii="Times New Roman" w:hAnsi="Times New Roman" w:hint="default"/>
      </w:rPr>
    </w:lvl>
    <w:lvl w:ilvl="5" w:tplc="EDEC2454" w:tentative="1">
      <w:start w:val="1"/>
      <w:numFmt w:val="bullet"/>
      <w:lvlText w:val="•"/>
      <w:lvlJc w:val="left"/>
      <w:pPr>
        <w:tabs>
          <w:tab w:val="num" w:pos="4320"/>
        </w:tabs>
        <w:ind w:left="4320" w:hanging="360"/>
      </w:pPr>
      <w:rPr>
        <w:rFonts w:ascii="Times New Roman" w:hAnsi="Times New Roman" w:hint="default"/>
      </w:rPr>
    </w:lvl>
    <w:lvl w:ilvl="6" w:tplc="F6828DB8" w:tentative="1">
      <w:start w:val="1"/>
      <w:numFmt w:val="bullet"/>
      <w:lvlText w:val="•"/>
      <w:lvlJc w:val="left"/>
      <w:pPr>
        <w:tabs>
          <w:tab w:val="num" w:pos="5040"/>
        </w:tabs>
        <w:ind w:left="5040" w:hanging="360"/>
      </w:pPr>
      <w:rPr>
        <w:rFonts w:ascii="Times New Roman" w:hAnsi="Times New Roman" w:hint="default"/>
      </w:rPr>
    </w:lvl>
    <w:lvl w:ilvl="7" w:tplc="51047A7E" w:tentative="1">
      <w:start w:val="1"/>
      <w:numFmt w:val="bullet"/>
      <w:lvlText w:val="•"/>
      <w:lvlJc w:val="left"/>
      <w:pPr>
        <w:tabs>
          <w:tab w:val="num" w:pos="5760"/>
        </w:tabs>
        <w:ind w:left="5760" w:hanging="360"/>
      </w:pPr>
      <w:rPr>
        <w:rFonts w:ascii="Times New Roman" w:hAnsi="Times New Roman" w:hint="default"/>
      </w:rPr>
    </w:lvl>
    <w:lvl w:ilvl="8" w:tplc="D6E0D978"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69BC2FCE"/>
    <w:multiLevelType w:val="hybridMultilevel"/>
    <w:tmpl w:val="A3B4AFEC"/>
    <w:lvl w:ilvl="0" w:tplc="02CA7734">
      <w:numFmt w:val="bullet"/>
      <w:lvlText w:val="•"/>
      <w:lvlJc w:val="left"/>
      <w:pPr>
        <w:ind w:left="720" w:hanging="360"/>
      </w:pPr>
      <w:rPr>
        <w:rFonts w:ascii="Calibri" w:eastAsiaTheme="minorEastAsia" w:hAnsi="Calibri" w:cs="Calibri"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69C74BDD"/>
    <w:multiLevelType w:val="hybridMultilevel"/>
    <w:tmpl w:val="2E5E41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769577C4"/>
    <w:multiLevelType w:val="hybridMultilevel"/>
    <w:tmpl w:val="D43ED5DA"/>
    <w:lvl w:ilvl="0" w:tplc="EFCE6096">
      <w:start w:val="1"/>
      <w:numFmt w:val="decimal"/>
      <w:lvlText w:val="III.%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8"/>
  </w:num>
  <w:num w:numId="13">
    <w:abstractNumId w:val="17"/>
  </w:num>
  <w:num w:numId="14">
    <w:abstractNumId w:val="15"/>
  </w:num>
  <w:num w:numId="15">
    <w:abstractNumId w:val="13"/>
  </w:num>
  <w:num w:numId="16">
    <w:abstractNumId w:val="16"/>
  </w:num>
  <w:num w:numId="17">
    <w:abstractNumId w:val="14"/>
  </w:num>
  <w:num w:numId="18">
    <w:abstractNumId w:val="10"/>
  </w:num>
  <w:num w:numId="19">
    <w:abstractNumId w:val="1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5427"/>
    <w:rsid w:val="00015379"/>
    <w:rsid w:val="00020E88"/>
    <w:rsid w:val="00025639"/>
    <w:rsid w:val="000449D4"/>
    <w:rsid w:val="000464EB"/>
    <w:rsid w:val="00064FD6"/>
    <w:rsid w:val="00096E46"/>
    <w:rsid w:val="000A5C1B"/>
    <w:rsid w:val="000A63A5"/>
    <w:rsid w:val="000B2F2C"/>
    <w:rsid w:val="00115FD0"/>
    <w:rsid w:val="0011781E"/>
    <w:rsid w:val="00122368"/>
    <w:rsid w:val="00192909"/>
    <w:rsid w:val="001F0E2E"/>
    <w:rsid w:val="00202606"/>
    <w:rsid w:val="00203AAC"/>
    <w:rsid w:val="00212C31"/>
    <w:rsid w:val="002211D4"/>
    <w:rsid w:val="002338EB"/>
    <w:rsid w:val="00273E69"/>
    <w:rsid w:val="002C725C"/>
    <w:rsid w:val="00307DD1"/>
    <w:rsid w:val="0032258A"/>
    <w:rsid w:val="00323602"/>
    <w:rsid w:val="00340876"/>
    <w:rsid w:val="00351BF9"/>
    <w:rsid w:val="00362FEB"/>
    <w:rsid w:val="0037043E"/>
    <w:rsid w:val="003C4EC9"/>
    <w:rsid w:val="003D32C9"/>
    <w:rsid w:val="003E5B3F"/>
    <w:rsid w:val="00403083"/>
    <w:rsid w:val="00421850"/>
    <w:rsid w:val="00433E3A"/>
    <w:rsid w:val="004529B6"/>
    <w:rsid w:val="00482DC9"/>
    <w:rsid w:val="004B657D"/>
    <w:rsid w:val="004C6F20"/>
    <w:rsid w:val="004F460E"/>
    <w:rsid w:val="00504F0C"/>
    <w:rsid w:val="0050610F"/>
    <w:rsid w:val="0052235D"/>
    <w:rsid w:val="00532BEA"/>
    <w:rsid w:val="00535729"/>
    <w:rsid w:val="005555A8"/>
    <w:rsid w:val="00570017"/>
    <w:rsid w:val="00581021"/>
    <w:rsid w:val="005A53B5"/>
    <w:rsid w:val="005B2FDA"/>
    <w:rsid w:val="005C2125"/>
    <w:rsid w:val="005C4435"/>
    <w:rsid w:val="005D7478"/>
    <w:rsid w:val="005E0CB8"/>
    <w:rsid w:val="00600499"/>
    <w:rsid w:val="00600E15"/>
    <w:rsid w:val="00620CE2"/>
    <w:rsid w:val="00625CB1"/>
    <w:rsid w:val="0063790C"/>
    <w:rsid w:val="00651898"/>
    <w:rsid w:val="00661B18"/>
    <w:rsid w:val="00661E65"/>
    <w:rsid w:val="006A6F3C"/>
    <w:rsid w:val="006B61C6"/>
    <w:rsid w:val="006F3CE1"/>
    <w:rsid w:val="00700D69"/>
    <w:rsid w:val="00707DE2"/>
    <w:rsid w:val="00713050"/>
    <w:rsid w:val="00726150"/>
    <w:rsid w:val="00731298"/>
    <w:rsid w:val="00760E88"/>
    <w:rsid w:val="00775838"/>
    <w:rsid w:val="0078037B"/>
    <w:rsid w:val="007807B1"/>
    <w:rsid w:val="00782B1F"/>
    <w:rsid w:val="007A7992"/>
    <w:rsid w:val="007B77B0"/>
    <w:rsid w:val="007C2671"/>
    <w:rsid w:val="008167BA"/>
    <w:rsid w:val="00835CDD"/>
    <w:rsid w:val="00874975"/>
    <w:rsid w:val="008908CF"/>
    <w:rsid w:val="00891EE5"/>
    <w:rsid w:val="008944E7"/>
    <w:rsid w:val="008A7F58"/>
    <w:rsid w:val="008B0E02"/>
    <w:rsid w:val="008E29E4"/>
    <w:rsid w:val="008E2F52"/>
    <w:rsid w:val="009003EF"/>
    <w:rsid w:val="00923C82"/>
    <w:rsid w:val="00926221"/>
    <w:rsid w:val="00971F64"/>
    <w:rsid w:val="00990F3C"/>
    <w:rsid w:val="009A6DB1"/>
    <w:rsid w:val="009A6FDF"/>
    <w:rsid w:val="009C070E"/>
    <w:rsid w:val="009E0845"/>
    <w:rsid w:val="009E300C"/>
    <w:rsid w:val="00A15778"/>
    <w:rsid w:val="00A16473"/>
    <w:rsid w:val="00A27E16"/>
    <w:rsid w:val="00A37997"/>
    <w:rsid w:val="00A767FF"/>
    <w:rsid w:val="00A868B7"/>
    <w:rsid w:val="00A918B2"/>
    <w:rsid w:val="00A929C7"/>
    <w:rsid w:val="00A9580F"/>
    <w:rsid w:val="00AD131F"/>
    <w:rsid w:val="00AF2825"/>
    <w:rsid w:val="00B20F3C"/>
    <w:rsid w:val="00B303E1"/>
    <w:rsid w:val="00B57FC7"/>
    <w:rsid w:val="00B71008"/>
    <w:rsid w:val="00BA10E5"/>
    <w:rsid w:val="00BA3C20"/>
    <w:rsid w:val="00BC6C45"/>
    <w:rsid w:val="00BD4432"/>
    <w:rsid w:val="00BD616E"/>
    <w:rsid w:val="00BE1B5A"/>
    <w:rsid w:val="00BE4B30"/>
    <w:rsid w:val="00C10EF4"/>
    <w:rsid w:val="00C2779E"/>
    <w:rsid w:val="00C5038D"/>
    <w:rsid w:val="00C76C7C"/>
    <w:rsid w:val="00C9436E"/>
    <w:rsid w:val="00C9514D"/>
    <w:rsid w:val="00CC5BC9"/>
    <w:rsid w:val="00CD0550"/>
    <w:rsid w:val="00D115C6"/>
    <w:rsid w:val="00D17459"/>
    <w:rsid w:val="00D46B46"/>
    <w:rsid w:val="00D62FE5"/>
    <w:rsid w:val="00D73B50"/>
    <w:rsid w:val="00D95861"/>
    <w:rsid w:val="00D96F50"/>
    <w:rsid w:val="00D9788B"/>
    <w:rsid w:val="00DA4CFA"/>
    <w:rsid w:val="00DD3E72"/>
    <w:rsid w:val="00DD5427"/>
    <w:rsid w:val="00DE2777"/>
    <w:rsid w:val="00E12ADB"/>
    <w:rsid w:val="00E12EB8"/>
    <w:rsid w:val="00E1715C"/>
    <w:rsid w:val="00E428FC"/>
    <w:rsid w:val="00E72C1D"/>
    <w:rsid w:val="00E92291"/>
    <w:rsid w:val="00E96AFB"/>
    <w:rsid w:val="00EC36F6"/>
    <w:rsid w:val="00EC6A7A"/>
    <w:rsid w:val="00ED56B9"/>
    <w:rsid w:val="00F55AB1"/>
    <w:rsid w:val="00F75716"/>
    <w:rsid w:val="00F93777"/>
    <w:rsid w:val="00FC5F7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A2829AF5-EA5C-4D66-A12E-544B785B0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3C2415" w:themeColor="text2"/>
        <w:sz w:val="26"/>
        <w:szCs w:val="26"/>
        <w:lang w:val="en-GB" w:eastAsia="ja-JP" w:bidi="ar-SA"/>
      </w:rPr>
    </w:rPrDefault>
    <w:pPrDefault>
      <w:pPr>
        <w:spacing w:after="16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3" w:unhideWhenUsed="1" w:qFormat="1"/>
    <w:lsdException w:name="heading 6" w:semiHidden="1" w:uiPriority="3" w:unhideWhenUsed="1" w:qFormat="1"/>
    <w:lsdException w:name="heading 7" w:semiHidden="1" w:uiPriority="3" w:unhideWhenUsed="1" w:qFormat="1"/>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F0E2E"/>
  </w:style>
  <w:style w:type="paragraph" w:styleId="Nagwek1">
    <w:name w:val="heading 1"/>
    <w:basedOn w:val="Normalny"/>
    <w:next w:val="Normalny"/>
    <w:link w:val="Nagwek1Znak"/>
    <w:uiPriority w:val="3"/>
    <w:qFormat/>
    <w:rsid w:val="00A868B7"/>
    <w:pPr>
      <w:keepNext/>
      <w:keepLines/>
      <w:spacing w:before="280" w:after="80" w:line="240" w:lineRule="auto"/>
      <w:contextualSpacing/>
      <w:outlineLvl w:val="0"/>
    </w:pPr>
    <w:rPr>
      <w:b/>
      <w:bCs/>
      <w:sz w:val="30"/>
      <w:szCs w:val="30"/>
    </w:rPr>
  </w:style>
  <w:style w:type="paragraph" w:styleId="Nagwek2">
    <w:name w:val="heading 2"/>
    <w:basedOn w:val="Normalny"/>
    <w:link w:val="Nagwek2Znak"/>
    <w:uiPriority w:val="3"/>
    <w:unhideWhenUsed/>
    <w:qFormat/>
    <w:rsid w:val="00A868B7"/>
    <w:pPr>
      <w:keepNext/>
      <w:keepLines/>
      <w:spacing w:after="480"/>
      <w:jc w:val="center"/>
      <w:outlineLvl w:val="1"/>
    </w:pPr>
    <w:rPr>
      <w:rFonts w:asciiTheme="majorHAnsi" w:eastAsiaTheme="majorEastAsia" w:hAnsiTheme="majorHAnsi" w:cstheme="majorBidi"/>
      <w:b/>
      <w:bCs/>
      <w:color w:val="FFFFFF" w:themeColor="background1"/>
      <w:sz w:val="36"/>
      <w:szCs w:val="36"/>
    </w:rPr>
  </w:style>
  <w:style w:type="paragraph" w:styleId="Nagwek3">
    <w:name w:val="heading 3"/>
    <w:basedOn w:val="Normalny"/>
    <w:link w:val="Nagwek3Znak"/>
    <w:uiPriority w:val="3"/>
    <w:unhideWhenUsed/>
    <w:qFormat/>
    <w:rsid w:val="00A868B7"/>
    <w:pPr>
      <w:keepNext/>
      <w:keepLines/>
      <w:spacing w:after="60" w:line="240" w:lineRule="auto"/>
      <w:jc w:val="center"/>
      <w:outlineLvl w:val="2"/>
    </w:pPr>
    <w:rPr>
      <w:rFonts w:asciiTheme="majorHAnsi" w:eastAsiaTheme="majorEastAsia" w:hAnsiTheme="majorHAnsi" w:cstheme="majorBidi"/>
      <w:b/>
      <w:bCs/>
      <w:caps/>
      <w:color w:val="FFFFFF" w:themeColor="background1"/>
      <w:sz w:val="30"/>
      <w:szCs w:val="30"/>
    </w:rPr>
  </w:style>
  <w:style w:type="paragraph" w:styleId="Nagwek4">
    <w:name w:val="heading 4"/>
    <w:basedOn w:val="Normalny"/>
    <w:next w:val="Normalny"/>
    <w:link w:val="Nagwek4Znak"/>
    <w:uiPriority w:val="3"/>
    <w:semiHidden/>
    <w:unhideWhenUsed/>
    <w:qFormat/>
    <w:rsid w:val="00A868B7"/>
    <w:pPr>
      <w:keepNext/>
      <w:keepLines/>
      <w:spacing w:before="40" w:after="0"/>
      <w:outlineLvl w:val="3"/>
    </w:pPr>
    <w:rPr>
      <w:rFonts w:asciiTheme="majorHAnsi" w:eastAsiaTheme="majorEastAsia" w:hAnsiTheme="majorHAnsi" w:cstheme="majorBidi"/>
      <w:color w:val="C71C12" w:themeColor="accent1" w:themeShade="BF"/>
    </w:rPr>
  </w:style>
  <w:style w:type="paragraph" w:styleId="Nagwek5">
    <w:name w:val="heading 5"/>
    <w:basedOn w:val="Normalny"/>
    <w:next w:val="Normalny"/>
    <w:link w:val="Nagwek5Znak"/>
    <w:uiPriority w:val="3"/>
    <w:semiHidden/>
    <w:unhideWhenUsed/>
    <w:qFormat/>
    <w:rsid w:val="00A868B7"/>
    <w:pPr>
      <w:keepNext/>
      <w:keepLines/>
      <w:spacing w:before="40" w:after="0"/>
      <w:outlineLvl w:val="4"/>
    </w:pPr>
    <w:rPr>
      <w:rFonts w:asciiTheme="majorHAnsi" w:eastAsiaTheme="majorEastAsia" w:hAnsiTheme="majorHAnsi" w:cstheme="majorBidi"/>
      <w:i/>
      <w:color w:val="C71C12" w:themeColor="accent1" w:themeShade="BF"/>
    </w:rPr>
  </w:style>
  <w:style w:type="paragraph" w:styleId="Nagwek6">
    <w:name w:val="heading 6"/>
    <w:basedOn w:val="Normalny"/>
    <w:next w:val="Normalny"/>
    <w:link w:val="Nagwek6Znak"/>
    <w:uiPriority w:val="3"/>
    <w:semiHidden/>
    <w:unhideWhenUsed/>
    <w:qFormat/>
    <w:rsid w:val="00B57FC7"/>
    <w:pPr>
      <w:keepNext/>
      <w:keepLines/>
      <w:spacing w:before="40" w:after="0"/>
      <w:outlineLvl w:val="5"/>
    </w:pPr>
    <w:rPr>
      <w:rFonts w:asciiTheme="majorHAnsi" w:eastAsiaTheme="majorEastAsia" w:hAnsiTheme="majorHAnsi" w:cstheme="majorBidi"/>
      <w:color w:val="84130C" w:themeColor="accent1" w:themeShade="7F"/>
    </w:rPr>
  </w:style>
  <w:style w:type="paragraph" w:styleId="Nagwek7">
    <w:name w:val="heading 7"/>
    <w:basedOn w:val="Normalny"/>
    <w:next w:val="Normalny"/>
    <w:link w:val="Nagwek7Znak"/>
    <w:uiPriority w:val="3"/>
    <w:semiHidden/>
    <w:unhideWhenUsed/>
    <w:qFormat/>
    <w:rsid w:val="00B57FC7"/>
    <w:pPr>
      <w:keepNext/>
      <w:keepLines/>
      <w:spacing w:before="40" w:after="0"/>
      <w:outlineLvl w:val="6"/>
    </w:pPr>
    <w:rPr>
      <w:rFonts w:asciiTheme="majorHAnsi" w:eastAsiaTheme="majorEastAsia" w:hAnsiTheme="majorHAnsi" w:cstheme="majorBidi"/>
      <w:i/>
      <w:iCs/>
      <w:color w:val="84130C" w:themeColor="accent1" w:themeShade="7F"/>
    </w:rPr>
  </w:style>
  <w:style w:type="paragraph" w:styleId="Nagwek8">
    <w:name w:val="heading 8"/>
    <w:basedOn w:val="Normalny"/>
    <w:next w:val="Normalny"/>
    <w:link w:val="Nagwek8Znak"/>
    <w:uiPriority w:val="3"/>
    <w:semiHidden/>
    <w:unhideWhenUsed/>
    <w:qFormat/>
    <w:rsid w:val="00B57FC7"/>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Nagwek9">
    <w:name w:val="heading 9"/>
    <w:basedOn w:val="Normalny"/>
    <w:next w:val="Normalny"/>
    <w:link w:val="Nagwek9Znak"/>
    <w:uiPriority w:val="3"/>
    <w:semiHidden/>
    <w:unhideWhenUsed/>
    <w:qFormat/>
    <w:rsid w:val="00B57FC7"/>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A868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tytu">
    <w:name w:val="Subtitle"/>
    <w:basedOn w:val="Normalny"/>
    <w:link w:val="PodtytuZnak"/>
    <w:uiPriority w:val="2"/>
    <w:qFormat/>
    <w:rsid w:val="006F3CE1"/>
    <w:pPr>
      <w:numPr>
        <w:ilvl w:val="1"/>
      </w:numPr>
      <w:spacing w:after="0" w:line="240" w:lineRule="auto"/>
      <w:contextualSpacing/>
    </w:pPr>
    <w:rPr>
      <w:b/>
      <w:caps/>
      <w:sz w:val="106"/>
    </w:rPr>
  </w:style>
  <w:style w:type="character" w:customStyle="1" w:styleId="PodtytuZnak">
    <w:name w:val="Podtytuł Znak"/>
    <w:basedOn w:val="Domylnaczcionkaakapitu"/>
    <w:link w:val="Podtytu"/>
    <w:uiPriority w:val="2"/>
    <w:rsid w:val="006F3CE1"/>
    <w:rPr>
      <w:b/>
      <w:caps/>
      <w:sz w:val="106"/>
    </w:rPr>
  </w:style>
  <w:style w:type="paragraph" w:styleId="Tytu">
    <w:name w:val="Title"/>
    <w:basedOn w:val="Normalny"/>
    <w:link w:val="TytuZnak"/>
    <w:uiPriority w:val="1"/>
    <w:qFormat/>
    <w:rsid w:val="006F3CE1"/>
    <w:pPr>
      <w:spacing w:before="320" w:after="0" w:line="240" w:lineRule="auto"/>
      <w:contextualSpacing/>
    </w:pPr>
    <w:rPr>
      <w:rFonts w:asciiTheme="majorHAnsi" w:eastAsiaTheme="majorEastAsia" w:hAnsiTheme="majorHAnsi" w:cstheme="majorBidi"/>
      <w:b/>
      <w:bCs/>
      <w:caps/>
      <w:color w:val="C71C12" w:themeColor="accent1" w:themeShade="BF"/>
      <w:kern w:val="28"/>
      <w:sz w:val="106"/>
      <w:szCs w:val="106"/>
    </w:rPr>
  </w:style>
  <w:style w:type="character" w:customStyle="1" w:styleId="TytuZnak">
    <w:name w:val="Tytuł Znak"/>
    <w:basedOn w:val="Domylnaczcionkaakapitu"/>
    <w:link w:val="Tytu"/>
    <w:uiPriority w:val="1"/>
    <w:rsid w:val="006F3CE1"/>
    <w:rPr>
      <w:rFonts w:asciiTheme="majorHAnsi" w:eastAsiaTheme="majorEastAsia" w:hAnsiTheme="majorHAnsi" w:cstheme="majorBidi"/>
      <w:b/>
      <w:bCs/>
      <w:caps/>
      <w:color w:val="C71C12" w:themeColor="accent1" w:themeShade="BF"/>
      <w:kern w:val="28"/>
      <w:sz w:val="106"/>
      <w:szCs w:val="106"/>
    </w:rPr>
  </w:style>
  <w:style w:type="character" w:customStyle="1" w:styleId="Nagwek1Znak">
    <w:name w:val="Nagłówek 1 Znak"/>
    <w:basedOn w:val="Domylnaczcionkaakapitu"/>
    <w:link w:val="Nagwek1"/>
    <w:uiPriority w:val="3"/>
    <w:rsid w:val="00A868B7"/>
    <w:rPr>
      <w:b/>
      <w:bCs/>
      <w:sz w:val="30"/>
      <w:szCs w:val="30"/>
    </w:rPr>
  </w:style>
  <w:style w:type="character" w:styleId="Tekstzastpczy">
    <w:name w:val="Placeholder Text"/>
    <w:basedOn w:val="Domylnaczcionkaakapitu"/>
    <w:uiPriority w:val="99"/>
    <w:semiHidden/>
    <w:rsid w:val="00A868B7"/>
    <w:rPr>
      <w:color w:val="808080"/>
    </w:rPr>
  </w:style>
  <w:style w:type="paragraph" w:styleId="Bezodstpw">
    <w:name w:val="No Spacing"/>
    <w:uiPriority w:val="19"/>
    <w:qFormat/>
    <w:rsid w:val="00A868B7"/>
    <w:pPr>
      <w:spacing w:after="0" w:line="240" w:lineRule="auto"/>
    </w:pPr>
  </w:style>
  <w:style w:type="character" w:customStyle="1" w:styleId="Nagwek2Znak">
    <w:name w:val="Nagłówek 2 Znak"/>
    <w:basedOn w:val="Domylnaczcionkaakapitu"/>
    <w:link w:val="Nagwek2"/>
    <w:uiPriority w:val="3"/>
    <w:rsid w:val="00A868B7"/>
    <w:rPr>
      <w:rFonts w:asciiTheme="majorHAnsi" w:eastAsiaTheme="majorEastAsia" w:hAnsiTheme="majorHAnsi" w:cstheme="majorBidi"/>
      <w:b/>
      <w:bCs/>
      <w:color w:val="FFFFFF" w:themeColor="background1"/>
      <w:sz w:val="36"/>
      <w:szCs w:val="36"/>
    </w:rPr>
  </w:style>
  <w:style w:type="character" w:customStyle="1" w:styleId="Nagwek3Znak">
    <w:name w:val="Nagłówek 3 Znak"/>
    <w:basedOn w:val="Domylnaczcionkaakapitu"/>
    <w:link w:val="Nagwek3"/>
    <w:uiPriority w:val="3"/>
    <w:rsid w:val="00A868B7"/>
    <w:rPr>
      <w:rFonts w:asciiTheme="majorHAnsi" w:eastAsiaTheme="majorEastAsia" w:hAnsiTheme="majorHAnsi" w:cstheme="majorBidi"/>
      <w:b/>
      <w:bCs/>
      <w:caps/>
      <w:color w:val="FFFFFF" w:themeColor="background1"/>
      <w:sz w:val="30"/>
      <w:szCs w:val="30"/>
    </w:rPr>
  </w:style>
  <w:style w:type="paragraph" w:customStyle="1" w:styleId="Informacjekontaktowe">
    <w:name w:val="Informacje kontaktowe"/>
    <w:basedOn w:val="Normalny"/>
    <w:uiPriority w:val="5"/>
    <w:qFormat/>
    <w:rsid w:val="00A868B7"/>
    <w:pPr>
      <w:spacing w:after="280" w:line="240" w:lineRule="auto"/>
      <w:contextualSpacing/>
      <w:jc w:val="center"/>
    </w:pPr>
    <w:rPr>
      <w:color w:val="FFFFFF" w:themeColor="background1"/>
    </w:rPr>
  </w:style>
  <w:style w:type="paragraph" w:styleId="Data">
    <w:name w:val="Date"/>
    <w:basedOn w:val="Normalny"/>
    <w:link w:val="DataZnak"/>
    <w:uiPriority w:val="5"/>
    <w:qFormat/>
    <w:rsid w:val="00A868B7"/>
    <w:pPr>
      <w:spacing w:after="0"/>
      <w:jc w:val="center"/>
    </w:pPr>
    <w:rPr>
      <w:color w:val="FFFFFF" w:themeColor="background1"/>
    </w:rPr>
  </w:style>
  <w:style w:type="character" w:customStyle="1" w:styleId="DataZnak">
    <w:name w:val="Data Znak"/>
    <w:basedOn w:val="Domylnaczcionkaakapitu"/>
    <w:link w:val="Data"/>
    <w:uiPriority w:val="5"/>
    <w:rsid w:val="00760E88"/>
    <w:rPr>
      <w:color w:val="FFFFFF" w:themeColor="background1"/>
    </w:rPr>
  </w:style>
  <w:style w:type="paragraph" w:styleId="Tekstdymka">
    <w:name w:val="Balloon Text"/>
    <w:basedOn w:val="Normalny"/>
    <w:link w:val="TekstdymkaZnak"/>
    <w:uiPriority w:val="99"/>
    <w:semiHidden/>
    <w:unhideWhenUsed/>
    <w:rsid w:val="00A868B7"/>
    <w:pPr>
      <w:spacing w:after="0" w:line="240" w:lineRule="auto"/>
    </w:pPr>
    <w:rPr>
      <w:rFonts w:ascii="Segoe UI" w:hAnsi="Segoe UI" w:cs="Segoe UI"/>
      <w:sz w:val="22"/>
      <w:szCs w:val="18"/>
    </w:rPr>
  </w:style>
  <w:style w:type="character" w:customStyle="1" w:styleId="TekstdymkaZnak">
    <w:name w:val="Tekst dymka Znak"/>
    <w:basedOn w:val="Domylnaczcionkaakapitu"/>
    <w:link w:val="Tekstdymka"/>
    <w:uiPriority w:val="99"/>
    <w:semiHidden/>
    <w:rsid w:val="00A868B7"/>
    <w:rPr>
      <w:rFonts w:ascii="Segoe UI" w:hAnsi="Segoe UI" w:cs="Segoe UI"/>
      <w:sz w:val="22"/>
      <w:szCs w:val="18"/>
    </w:rPr>
  </w:style>
  <w:style w:type="character" w:customStyle="1" w:styleId="Nagwek4Znak">
    <w:name w:val="Nagłówek 4 Znak"/>
    <w:basedOn w:val="Domylnaczcionkaakapitu"/>
    <w:link w:val="Nagwek4"/>
    <w:uiPriority w:val="3"/>
    <w:semiHidden/>
    <w:rsid w:val="00A868B7"/>
    <w:rPr>
      <w:rFonts w:asciiTheme="majorHAnsi" w:eastAsiaTheme="majorEastAsia" w:hAnsiTheme="majorHAnsi" w:cstheme="majorBidi"/>
      <w:color w:val="C71C12" w:themeColor="accent1" w:themeShade="BF"/>
    </w:rPr>
  </w:style>
  <w:style w:type="paragraph" w:styleId="Stopka">
    <w:name w:val="footer"/>
    <w:basedOn w:val="Normalny"/>
    <w:link w:val="StopkaZnak"/>
    <w:uiPriority w:val="99"/>
    <w:rsid w:val="00A868B7"/>
    <w:pPr>
      <w:spacing w:after="0" w:line="240" w:lineRule="auto"/>
    </w:pPr>
  </w:style>
  <w:style w:type="character" w:customStyle="1" w:styleId="StopkaZnak">
    <w:name w:val="Stopka Znak"/>
    <w:basedOn w:val="Domylnaczcionkaakapitu"/>
    <w:link w:val="Stopka"/>
    <w:uiPriority w:val="99"/>
    <w:rsid w:val="00A868B7"/>
  </w:style>
  <w:style w:type="paragraph" w:styleId="Nagwek">
    <w:name w:val="header"/>
    <w:basedOn w:val="Normalny"/>
    <w:link w:val="NagwekZnak"/>
    <w:uiPriority w:val="99"/>
    <w:rsid w:val="00A868B7"/>
    <w:pPr>
      <w:spacing w:after="0" w:line="240" w:lineRule="auto"/>
    </w:pPr>
  </w:style>
  <w:style w:type="character" w:customStyle="1" w:styleId="NagwekZnak">
    <w:name w:val="Nagłówek Znak"/>
    <w:basedOn w:val="Domylnaczcionkaakapitu"/>
    <w:link w:val="Nagwek"/>
    <w:uiPriority w:val="99"/>
    <w:rsid w:val="00A868B7"/>
  </w:style>
  <w:style w:type="character" w:customStyle="1" w:styleId="Nagwek5Znak">
    <w:name w:val="Nagłówek 5 Znak"/>
    <w:basedOn w:val="Domylnaczcionkaakapitu"/>
    <w:link w:val="Nagwek5"/>
    <w:uiPriority w:val="3"/>
    <w:semiHidden/>
    <w:rsid w:val="00A868B7"/>
    <w:rPr>
      <w:rFonts w:asciiTheme="majorHAnsi" w:eastAsiaTheme="majorEastAsia" w:hAnsiTheme="majorHAnsi" w:cstheme="majorBidi"/>
      <w:i/>
      <w:color w:val="C71C12" w:themeColor="accent1" w:themeShade="BF"/>
    </w:rPr>
  </w:style>
  <w:style w:type="character" w:styleId="Wyrnienieintensywne">
    <w:name w:val="Intense Emphasis"/>
    <w:basedOn w:val="Domylnaczcionkaakapitu"/>
    <w:uiPriority w:val="21"/>
    <w:semiHidden/>
    <w:unhideWhenUsed/>
    <w:qFormat/>
    <w:rsid w:val="00A868B7"/>
    <w:rPr>
      <w:i/>
      <w:iCs/>
      <w:color w:val="C71C12" w:themeColor="accent1" w:themeShade="BF"/>
    </w:rPr>
  </w:style>
  <w:style w:type="paragraph" w:styleId="Cytatintensywny">
    <w:name w:val="Intense Quote"/>
    <w:basedOn w:val="Normalny"/>
    <w:next w:val="Normalny"/>
    <w:link w:val="CytatintensywnyZnak"/>
    <w:uiPriority w:val="30"/>
    <w:semiHidden/>
    <w:unhideWhenUsed/>
    <w:qFormat/>
    <w:rsid w:val="00A918B2"/>
    <w:pPr>
      <w:pBdr>
        <w:top w:val="single" w:sz="4" w:space="10" w:color="C71C12" w:themeColor="accent1" w:themeShade="BF"/>
        <w:bottom w:val="single" w:sz="4" w:space="10" w:color="C71C12" w:themeColor="accent1" w:themeShade="BF"/>
      </w:pBdr>
      <w:spacing w:before="360" w:after="360"/>
      <w:jc w:val="center"/>
    </w:pPr>
    <w:rPr>
      <w:i/>
      <w:iCs/>
      <w:color w:val="C71C12" w:themeColor="accent1" w:themeShade="BF"/>
    </w:rPr>
  </w:style>
  <w:style w:type="character" w:customStyle="1" w:styleId="CytatintensywnyZnak">
    <w:name w:val="Cytat intensywny Znak"/>
    <w:basedOn w:val="Domylnaczcionkaakapitu"/>
    <w:link w:val="Cytatintensywny"/>
    <w:uiPriority w:val="30"/>
    <w:semiHidden/>
    <w:rsid w:val="00A918B2"/>
    <w:rPr>
      <w:i/>
      <w:iCs/>
      <w:color w:val="C71C12" w:themeColor="accent1" w:themeShade="BF"/>
    </w:rPr>
  </w:style>
  <w:style w:type="character" w:styleId="Odwoanieintensywne">
    <w:name w:val="Intense Reference"/>
    <w:basedOn w:val="Domylnaczcionkaakapitu"/>
    <w:uiPriority w:val="32"/>
    <w:semiHidden/>
    <w:unhideWhenUsed/>
    <w:qFormat/>
    <w:rsid w:val="00A918B2"/>
    <w:rPr>
      <w:b/>
      <w:bCs/>
      <w:caps w:val="0"/>
      <w:smallCaps/>
      <w:color w:val="C71C12" w:themeColor="accent1" w:themeShade="BF"/>
      <w:spacing w:val="0"/>
    </w:rPr>
  </w:style>
  <w:style w:type="paragraph" w:styleId="Bibliografia">
    <w:name w:val="Bibliography"/>
    <w:basedOn w:val="Normalny"/>
    <w:next w:val="Normalny"/>
    <w:uiPriority w:val="37"/>
    <w:semiHidden/>
    <w:unhideWhenUsed/>
    <w:rsid w:val="00B57FC7"/>
  </w:style>
  <w:style w:type="paragraph" w:styleId="Tekstblokowy">
    <w:name w:val="Block Text"/>
    <w:basedOn w:val="Normalny"/>
    <w:uiPriority w:val="99"/>
    <w:semiHidden/>
    <w:unhideWhenUsed/>
    <w:qFormat/>
    <w:rsid w:val="00B57FC7"/>
    <w:pPr>
      <w:pBdr>
        <w:top w:val="single" w:sz="2" w:space="10" w:color="ED4136" w:themeColor="accent1" w:shadow="1" w:frame="1"/>
        <w:left w:val="single" w:sz="2" w:space="10" w:color="ED4136" w:themeColor="accent1" w:shadow="1" w:frame="1"/>
        <w:bottom w:val="single" w:sz="2" w:space="10" w:color="ED4136" w:themeColor="accent1" w:shadow="1" w:frame="1"/>
        <w:right w:val="single" w:sz="2" w:space="10" w:color="ED4136" w:themeColor="accent1" w:shadow="1" w:frame="1"/>
      </w:pBdr>
      <w:ind w:left="1152" w:right="1152"/>
    </w:pPr>
    <w:rPr>
      <w:i/>
      <w:iCs/>
      <w:color w:val="ED4136" w:themeColor="accent1"/>
    </w:rPr>
  </w:style>
  <w:style w:type="paragraph" w:styleId="Tekstpodstawowy">
    <w:name w:val="Body Text"/>
    <w:basedOn w:val="Normalny"/>
    <w:link w:val="TekstpodstawowyZnak"/>
    <w:uiPriority w:val="99"/>
    <w:semiHidden/>
    <w:unhideWhenUsed/>
    <w:qFormat/>
    <w:rsid w:val="00B57FC7"/>
    <w:pPr>
      <w:spacing w:after="120"/>
    </w:pPr>
  </w:style>
  <w:style w:type="character" w:customStyle="1" w:styleId="TekstpodstawowyZnak">
    <w:name w:val="Tekst podstawowy Znak"/>
    <w:basedOn w:val="Domylnaczcionkaakapitu"/>
    <w:link w:val="Tekstpodstawowy"/>
    <w:uiPriority w:val="99"/>
    <w:semiHidden/>
    <w:rsid w:val="00B57FC7"/>
  </w:style>
  <w:style w:type="paragraph" w:styleId="Tekstpodstawowy2">
    <w:name w:val="Body Text 2"/>
    <w:basedOn w:val="Normalny"/>
    <w:link w:val="Tekstpodstawowy2Znak"/>
    <w:uiPriority w:val="99"/>
    <w:semiHidden/>
    <w:unhideWhenUsed/>
    <w:rsid w:val="00B57FC7"/>
    <w:pPr>
      <w:spacing w:after="120" w:line="480" w:lineRule="auto"/>
    </w:pPr>
  </w:style>
  <w:style w:type="character" w:customStyle="1" w:styleId="Tekstpodstawowy2Znak">
    <w:name w:val="Tekst podstawowy 2 Znak"/>
    <w:basedOn w:val="Domylnaczcionkaakapitu"/>
    <w:link w:val="Tekstpodstawowy2"/>
    <w:uiPriority w:val="99"/>
    <w:semiHidden/>
    <w:rsid w:val="00B57FC7"/>
  </w:style>
  <w:style w:type="paragraph" w:styleId="Tekstpodstawowy3">
    <w:name w:val="Body Text 3"/>
    <w:basedOn w:val="Normalny"/>
    <w:link w:val="Tekstpodstawowy3Znak"/>
    <w:uiPriority w:val="99"/>
    <w:semiHidden/>
    <w:unhideWhenUsed/>
    <w:rsid w:val="00B57FC7"/>
    <w:pPr>
      <w:spacing w:after="120"/>
    </w:pPr>
    <w:rPr>
      <w:sz w:val="22"/>
      <w:szCs w:val="16"/>
    </w:rPr>
  </w:style>
  <w:style w:type="character" w:customStyle="1" w:styleId="Tekstpodstawowy3Znak">
    <w:name w:val="Tekst podstawowy 3 Znak"/>
    <w:basedOn w:val="Domylnaczcionkaakapitu"/>
    <w:link w:val="Tekstpodstawowy3"/>
    <w:uiPriority w:val="99"/>
    <w:semiHidden/>
    <w:rsid w:val="00B57FC7"/>
    <w:rPr>
      <w:sz w:val="22"/>
      <w:szCs w:val="16"/>
    </w:rPr>
  </w:style>
  <w:style w:type="paragraph" w:styleId="Tekstpodstawowyzwciciem">
    <w:name w:val="Body Text First Indent"/>
    <w:basedOn w:val="Tekstpodstawowy"/>
    <w:link w:val="TekstpodstawowyzwciciemZnak"/>
    <w:uiPriority w:val="99"/>
    <w:semiHidden/>
    <w:unhideWhenUsed/>
    <w:rsid w:val="00B57FC7"/>
    <w:pPr>
      <w:spacing w:after="160"/>
      <w:ind w:firstLine="360"/>
    </w:pPr>
  </w:style>
  <w:style w:type="character" w:customStyle="1" w:styleId="TekstpodstawowyzwciciemZnak">
    <w:name w:val="Tekst podstawowy z wcięciem Znak"/>
    <w:basedOn w:val="TekstpodstawowyZnak"/>
    <w:link w:val="Tekstpodstawowyzwciciem"/>
    <w:uiPriority w:val="99"/>
    <w:semiHidden/>
    <w:rsid w:val="00B57FC7"/>
  </w:style>
  <w:style w:type="paragraph" w:styleId="Tekstpodstawowywcity">
    <w:name w:val="Body Text Indent"/>
    <w:basedOn w:val="Normalny"/>
    <w:link w:val="TekstpodstawowywcityZnak"/>
    <w:uiPriority w:val="99"/>
    <w:semiHidden/>
    <w:unhideWhenUsed/>
    <w:rsid w:val="00B57FC7"/>
    <w:pPr>
      <w:spacing w:after="120"/>
      <w:ind w:left="360"/>
    </w:pPr>
  </w:style>
  <w:style w:type="character" w:customStyle="1" w:styleId="TekstpodstawowywcityZnak">
    <w:name w:val="Tekst podstawowy wcięty Znak"/>
    <w:basedOn w:val="Domylnaczcionkaakapitu"/>
    <w:link w:val="Tekstpodstawowywcity"/>
    <w:uiPriority w:val="99"/>
    <w:semiHidden/>
    <w:rsid w:val="00B57FC7"/>
  </w:style>
  <w:style w:type="paragraph" w:styleId="Tekstpodstawowyzwciciem2">
    <w:name w:val="Body Text First Indent 2"/>
    <w:basedOn w:val="Tekstpodstawowywcity"/>
    <w:link w:val="Tekstpodstawowyzwciciem2Znak"/>
    <w:uiPriority w:val="99"/>
    <w:semiHidden/>
    <w:unhideWhenUsed/>
    <w:rsid w:val="00B57FC7"/>
    <w:pPr>
      <w:spacing w:after="160"/>
      <w:ind w:firstLine="360"/>
    </w:pPr>
  </w:style>
  <w:style w:type="character" w:customStyle="1" w:styleId="Tekstpodstawowyzwciciem2Znak">
    <w:name w:val="Tekst podstawowy z wcięciem 2 Znak"/>
    <w:basedOn w:val="TekstpodstawowywcityZnak"/>
    <w:link w:val="Tekstpodstawowyzwciciem2"/>
    <w:uiPriority w:val="99"/>
    <w:semiHidden/>
    <w:rsid w:val="00B57FC7"/>
  </w:style>
  <w:style w:type="paragraph" w:styleId="Tekstpodstawowywcity2">
    <w:name w:val="Body Text Indent 2"/>
    <w:basedOn w:val="Normalny"/>
    <w:link w:val="Tekstpodstawowywcity2Znak"/>
    <w:uiPriority w:val="99"/>
    <w:semiHidden/>
    <w:unhideWhenUsed/>
    <w:rsid w:val="00B57FC7"/>
    <w:pPr>
      <w:spacing w:after="120" w:line="480" w:lineRule="auto"/>
      <w:ind w:left="360"/>
    </w:pPr>
  </w:style>
  <w:style w:type="character" w:customStyle="1" w:styleId="Tekstpodstawowywcity2Znak">
    <w:name w:val="Tekst podstawowy wcięty 2 Znak"/>
    <w:basedOn w:val="Domylnaczcionkaakapitu"/>
    <w:link w:val="Tekstpodstawowywcity2"/>
    <w:uiPriority w:val="99"/>
    <w:semiHidden/>
    <w:rsid w:val="00B57FC7"/>
  </w:style>
  <w:style w:type="paragraph" w:styleId="Tekstpodstawowywcity3">
    <w:name w:val="Body Text Indent 3"/>
    <w:basedOn w:val="Normalny"/>
    <w:link w:val="Tekstpodstawowywcity3Znak"/>
    <w:uiPriority w:val="99"/>
    <w:semiHidden/>
    <w:unhideWhenUsed/>
    <w:rsid w:val="00B57FC7"/>
    <w:pPr>
      <w:spacing w:after="120"/>
      <w:ind w:left="360"/>
    </w:pPr>
    <w:rPr>
      <w:sz w:val="22"/>
      <w:szCs w:val="16"/>
    </w:rPr>
  </w:style>
  <w:style w:type="character" w:customStyle="1" w:styleId="Tekstpodstawowywcity3Znak">
    <w:name w:val="Tekst podstawowy wcięty 3 Znak"/>
    <w:basedOn w:val="Domylnaczcionkaakapitu"/>
    <w:link w:val="Tekstpodstawowywcity3"/>
    <w:uiPriority w:val="99"/>
    <w:semiHidden/>
    <w:rsid w:val="00B57FC7"/>
    <w:rPr>
      <w:sz w:val="22"/>
      <w:szCs w:val="16"/>
    </w:rPr>
  </w:style>
  <w:style w:type="character" w:styleId="Tytuksiki">
    <w:name w:val="Book Title"/>
    <w:basedOn w:val="Domylnaczcionkaakapitu"/>
    <w:uiPriority w:val="33"/>
    <w:semiHidden/>
    <w:unhideWhenUsed/>
    <w:qFormat/>
    <w:rsid w:val="00A918B2"/>
    <w:rPr>
      <w:b/>
      <w:bCs/>
      <w:i/>
      <w:iCs/>
      <w:spacing w:val="0"/>
    </w:rPr>
  </w:style>
  <w:style w:type="paragraph" w:styleId="Legenda">
    <w:name w:val="caption"/>
    <w:basedOn w:val="Normalny"/>
    <w:next w:val="Normalny"/>
    <w:uiPriority w:val="35"/>
    <w:semiHidden/>
    <w:unhideWhenUsed/>
    <w:qFormat/>
    <w:rsid w:val="00B57FC7"/>
    <w:pPr>
      <w:spacing w:after="200" w:line="240" w:lineRule="auto"/>
    </w:pPr>
    <w:rPr>
      <w:i/>
      <w:iCs/>
      <w:sz w:val="22"/>
      <w:szCs w:val="18"/>
    </w:rPr>
  </w:style>
  <w:style w:type="paragraph" w:styleId="Zwrotpoegnalny">
    <w:name w:val="Closing"/>
    <w:basedOn w:val="Normalny"/>
    <w:link w:val="ZwrotpoegnalnyZnak"/>
    <w:uiPriority w:val="99"/>
    <w:semiHidden/>
    <w:unhideWhenUsed/>
    <w:rsid w:val="00B57FC7"/>
    <w:pPr>
      <w:spacing w:after="0" w:line="240" w:lineRule="auto"/>
      <w:ind w:left="4320"/>
    </w:pPr>
  </w:style>
  <w:style w:type="character" w:customStyle="1" w:styleId="ZwrotpoegnalnyZnak">
    <w:name w:val="Zwrot pożegnalny Znak"/>
    <w:basedOn w:val="Domylnaczcionkaakapitu"/>
    <w:link w:val="Zwrotpoegnalny"/>
    <w:uiPriority w:val="99"/>
    <w:semiHidden/>
    <w:rsid w:val="00B57FC7"/>
  </w:style>
  <w:style w:type="table" w:styleId="Kolorowasiatka">
    <w:name w:val="Colorful Grid"/>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D8D6" w:themeFill="accent1" w:themeFillTint="33"/>
    </w:tcPr>
    <w:tblStylePr w:type="firstRow">
      <w:rPr>
        <w:b/>
        <w:bCs/>
      </w:rPr>
      <w:tblPr/>
      <w:tcPr>
        <w:shd w:val="clear" w:color="auto" w:fill="F7B2AE" w:themeFill="accent1" w:themeFillTint="66"/>
      </w:tcPr>
    </w:tblStylePr>
    <w:tblStylePr w:type="lastRow">
      <w:rPr>
        <w:b/>
        <w:bCs/>
        <w:color w:val="000000" w:themeColor="text1"/>
      </w:rPr>
      <w:tblPr/>
      <w:tcPr>
        <w:shd w:val="clear" w:color="auto" w:fill="F7B2AE" w:themeFill="accent1" w:themeFillTint="66"/>
      </w:tcPr>
    </w:tblStylePr>
    <w:tblStylePr w:type="firstCol">
      <w:rPr>
        <w:color w:val="FFFFFF" w:themeColor="background1"/>
      </w:rPr>
      <w:tblPr/>
      <w:tcPr>
        <w:shd w:val="clear" w:color="auto" w:fill="C71C12" w:themeFill="accent1" w:themeFillShade="BF"/>
      </w:tcPr>
    </w:tblStylePr>
    <w:tblStylePr w:type="lastCol">
      <w:rPr>
        <w:color w:val="FFFFFF" w:themeColor="background1"/>
      </w:rPr>
      <w:tblPr/>
      <w:tcPr>
        <w:shd w:val="clear" w:color="auto" w:fill="C71C12" w:themeFill="accent1" w:themeFillShade="BF"/>
      </w:tcPr>
    </w:tblStylePr>
    <w:tblStylePr w:type="band1Vert">
      <w:tblPr/>
      <w:tcPr>
        <w:shd w:val="clear" w:color="auto" w:fill="F6A09A" w:themeFill="accent1" w:themeFillTint="7F"/>
      </w:tcPr>
    </w:tblStylePr>
    <w:tblStylePr w:type="band1Horz">
      <w:tblPr/>
      <w:tcPr>
        <w:shd w:val="clear" w:color="auto" w:fill="F6A09A" w:themeFill="accent1" w:themeFillTint="7F"/>
      </w:tcPr>
    </w:tblStylePr>
  </w:style>
  <w:style w:type="table" w:styleId="Kolorowasiatkaakcent2">
    <w:name w:val="Colorful Grid Accent 2"/>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CD1" w:themeFill="accent2" w:themeFillTint="33"/>
    </w:tcPr>
    <w:tblStylePr w:type="firstRow">
      <w:rPr>
        <w:b/>
        <w:bCs/>
      </w:rPr>
      <w:tblPr/>
      <w:tcPr>
        <w:shd w:val="clear" w:color="auto" w:fill="FBD9A3" w:themeFill="accent2" w:themeFillTint="66"/>
      </w:tcPr>
    </w:tblStylePr>
    <w:tblStylePr w:type="lastRow">
      <w:rPr>
        <w:b/>
        <w:bCs/>
        <w:color w:val="000000" w:themeColor="text1"/>
      </w:rPr>
      <w:tblPr/>
      <w:tcPr>
        <w:shd w:val="clear" w:color="auto" w:fill="FBD9A3" w:themeFill="accent2" w:themeFillTint="66"/>
      </w:tcPr>
    </w:tblStylePr>
    <w:tblStylePr w:type="firstCol">
      <w:rPr>
        <w:color w:val="FFFFFF" w:themeColor="background1"/>
      </w:rPr>
      <w:tblPr/>
      <w:tcPr>
        <w:shd w:val="clear" w:color="auto" w:fill="C17B08" w:themeFill="accent2" w:themeFillShade="BF"/>
      </w:tcPr>
    </w:tblStylePr>
    <w:tblStylePr w:type="lastCol">
      <w:rPr>
        <w:color w:val="FFFFFF" w:themeColor="background1"/>
      </w:rPr>
      <w:tblPr/>
      <w:tcPr>
        <w:shd w:val="clear" w:color="auto" w:fill="C17B08" w:themeFill="accent2" w:themeFillShade="BF"/>
      </w:tcPr>
    </w:tblStylePr>
    <w:tblStylePr w:type="band1Vert">
      <w:tblPr/>
      <w:tcPr>
        <w:shd w:val="clear" w:color="auto" w:fill="FAD08C" w:themeFill="accent2" w:themeFillTint="7F"/>
      </w:tcPr>
    </w:tblStylePr>
    <w:tblStylePr w:type="band1Horz">
      <w:tblPr/>
      <w:tcPr>
        <w:shd w:val="clear" w:color="auto" w:fill="FAD08C" w:themeFill="accent2" w:themeFillTint="7F"/>
      </w:tcPr>
    </w:tblStylePr>
  </w:style>
  <w:style w:type="table" w:styleId="Kolorowasiatkaakcent3">
    <w:name w:val="Colorful Grid Accent 3"/>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9DDCF" w:themeFill="accent3" w:themeFillTint="33"/>
    </w:tcPr>
    <w:tblStylePr w:type="firstRow">
      <w:rPr>
        <w:b/>
        <w:bCs/>
      </w:rPr>
      <w:tblPr/>
      <w:tcPr>
        <w:shd w:val="clear" w:color="auto" w:fill="F4BCA0" w:themeFill="accent3" w:themeFillTint="66"/>
      </w:tcPr>
    </w:tblStylePr>
    <w:tblStylePr w:type="lastRow">
      <w:rPr>
        <w:b/>
        <w:bCs/>
        <w:color w:val="000000" w:themeColor="text1"/>
      </w:rPr>
      <w:tblPr/>
      <w:tcPr>
        <w:shd w:val="clear" w:color="auto" w:fill="F4BCA0" w:themeFill="accent3" w:themeFillTint="66"/>
      </w:tcPr>
    </w:tblStylePr>
    <w:tblStylePr w:type="firstCol">
      <w:rPr>
        <w:color w:val="FFFFFF" w:themeColor="background1"/>
      </w:rPr>
      <w:tblPr/>
      <w:tcPr>
        <w:shd w:val="clear" w:color="auto" w:fill="A64312" w:themeFill="accent3" w:themeFillShade="BF"/>
      </w:tcPr>
    </w:tblStylePr>
    <w:tblStylePr w:type="lastCol">
      <w:rPr>
        <w:color w:val="FFFFFF" w:themeColor="background1"/>
      </w:rPr>
      <w:tblPr/>
      <w:tcPr>
        <w:shd w:val="clear" w:color="auto" w:fill="A64312" w:themeFill="accent3" w:themeFillShade="BF"/>
      </w:tcPr>
    </w:tblStylePr>
    <w:tblStylePr w:type="band1Vert">
      <w:tblPr/>
      <w:tcPr>
        <w:shd w:val="clear" w:color="auto" w:fill="F1AC89" w:themeFill="accent3" w:themeFillTint="7F"/>
      </w:tcPr>
    </w:tblStylePr>
    <w:tblStylePr w:type="band1Horz">
      <w:tblPr/>
      <w:tcPr>
        <w:shd w:val="clear" w:color="auto" w:fill="F1AC89" w:themeFill="accent3" w:themeFillTint="7F"/>
      </w:tcPr>
    </w:tblStylePr>
  </w:style>
  <w:style w:type="table" w:styleId="Kolorowasiatkaakcent4">
    <w:name w:val="Colorful Grid Accent 4"/>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1F5CF" w:themeFill="accent4" w:themeFillTint="33"/>
    </w:tcPr>
    <w:tblStylePr w:type="firstRow">
      <w:rPr>
        <w:b/>
        <w:bCs/>
      </w:rPr>
      <w:tblPr/>
      <w:tcPr>
        <w:shd w:val="clear" w:color="auto" w:fill="E3EC9F" w:themeFill="accent4" w:themeFillTint="66"/>
      </w:tcPr>
    </w:tblStylePr>
    <w:tblStylePr w:type="lastRow">
      <w:rPr>
        <w:b/>
        <w:bCs/>
        <w:color w:val="000000" w:themeColor="text1"/>
      </w:rPr>
      <w:tblPr/>
      <w:tcPr>
        <w:shd w:val="clear" w:color="auto" w:fill="E3EC9F" w:themeFill="accent4" w:themeFillTint="66"/>
      </w:tcPr>
    </w:tblStylePr>
    <w:tblStylePr w:type="firstCol">
      <w:rPr>
        <w:color w:val="FFFFFF" w:themeColor="background1"/>
      </w:rPr>
      <w:tblPr/>
      <w:tcPr>
        <w:shd w:val="clear" w:color="auto" w:fill="808C1B" w:themeFill="accent4" w:themeFillShade="BF"/>
      </w:tcPr>
    </w:tblStylePr>
    <w:tblStylePr w:type="lastCol">
      <w:rPr>
        <w:color w:val="FFFFFF" w:themeColor="background1"/>
      </w:rPr>
      <w:tblPr/>
      <w:tcPr>
        <w:shd w:val="clear" w:color="auto" w:fill="808C1B" w:themeFill="accent4" w:themeFillShade="BF"/>
      </w:tcPr>
    </w:tblStylePr>
    <w:tblStylePr w:type="band1Vert">
      <w:tblPr/>
      <w:tcPr>
        <w:shd w:val="clear" w:color="auto" w:fill="DDE788" w:themeFill="accent4" w:themeFillTint="7F"/>
      </w:tcPr>
    </w:tblStylePr>
    <w:tblStylePr w:type="band1Horz">
      <w:tblPr/>
      <w:tcPr>
        <w:shd w:val="clear" w:color="auto" w:fill="DDE788" w:themeFill="accent4" w:themeFillTint="7F"/>
      </w:tcPr>
    </w:tblStylePr>
  </w:style>
  <w:style w:type="table" w:styleId="Kolorowasiatkaakcent5">
    <w:name w:val="Colorful Grid Accent 5"/>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7DCBC" w:themeFill="accent5" w:themeFillTint="33"/>
    </w:tcPr>
    <w:tblStylePr w:type="firstRow">
      <w:rPr>
        <w:b/>
        <w:bCs/>
      </w:rPr>
      <w:tblPr/>
      <w:tcPr>
        <w:shd w:val="clear" w:color="auto" w:fill="EEB97A" w:themeFill="accent5" w:themeFillTint="66"/>
      </w:tcPr>
    </w:tblStylePr>
    <w:tblStylePr w:type="lastRow">
      <w:rPr>
        <w:b/>
        <w:bCs/>
        <w:color w:val="000000" w:themeColor="text1"/>
      </w:rPr>
      <w:tblPr/>
      <w:tcPr>
        <w:shd w:val="clear" w:color="auto" w:fill="EEB97A" w:themeFill="accent5" w:themeFillTint="66"/>
      </w:tcPr>
    </w:tblStylePr>
    <w:tblStylePr w:type="firstCol">
      <w:rPr>
        <w:color w:val="FFFFFF" w:themeColor="background1"/>
      </w:rPr>
      <w:tblPr/>
      <w:tcPr>
        <w:shd w:val="clear" w:color="auto" w:fill="5C370B" w:themeFill="accent5" w:themeFillShade="BF"/>
      </w:tcPr>
    </w:tblStylePr>
    <w:tblStylePr w:type="lastCol">
      <w:rPr>
        <w:color w:val="FFFFFF" w:themeColor="background1"/>
      </w:rPr>
      <w:tblPr/>
      <w:tcPr>
        <w:shd w:val="clear" w:color="auto" w:fill="5C370B" w:themeFill="accent5" w:themeFillShade="BF"/>
      </w:tcPr>
    </w:tblStylePr>
    <w:tblStylePr w:type="band1Vert">
      <w:tblPr/>
      <w:tcPr>
        <w:shd w:val="clear" w:color="auto" w:fill="EAA859" w:themeFill="accent5" w:themeFillTint="7F"/>
      </w:tcPr>
    </w:tblStylePr>
    <w:tblStylePr w:type="band1Horz">
      <w:tblPr/>
      <w:tcPr>
        <w:shd w:val="clear" w:color="auto" w:fill="EAA859" w:themeFill="accent5" w:themeFillTint="7F"/>
      </w:tcPr>
    </w:tblStylePr>
  </w:style>
  <w:style w:type="table" w:styleId="Kolorowasiatkaakcent6">
    <w:name w:val="Colorful Grid Accent 6"/>
    <w:basedOn w:val="Standardowy"/>
    <w:uiPriority w:val="73"/>
    <w:semiHidden/>
    <w:unhideWhenUsed/>
    <w:rsid w:val="00B57FC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1C6CB" w:themeFill="accent6" w:themeFillTint="33"/>
    </w:tcPr>
    <w:tblStylePr w:type="firstRow">
      <w:rPr>
        <w:b/>
        <w:bCs/>
      </w:rPr>
      <w:tblPr/>
      <w:tcPr>
        <w:shd w:val="clear" w:color="auto" w:fill="E38D98" w:themeFill="accent6" w:themeFillTint="66"/>
      </w:tcPr>
    </w:tblStylePr>
    <w:tblStylePr w:type="lastRow">
      <w:rPr>
        <w:b/>
        <w:bCs/>
        <w:color w:val="000000" w:themeColor="text1"/>
      </w:rPr>
      <w:tblPr/>
      <w:tcPr>
        <w:shd w:val="clear" w:color="auto" w:fill="E38D98" w:themeFill="accent6" w:themeFillTint="66"/>
      </w:tcPr>
    </w:tblStylePr>
    <w:tblStylePr w:type="firstCol">
      <w:rPr>
        <w:color w:val="FFFFFF" w:themeColor="background1"/>
      </w:rPr>
      <w:tblPr/>
      <w:tcPr>
        <w:shd w:val="clear" w:color="auto" w:fill="5F1720" w:themeFill="accent6" w:themeFillShade="BF"/>
      </w:tcPr>
    </w:tblStylePr>
    <w:tblStylePr w:type="lastCol">
      <w:rPr>
        <w:color w:val="FFFFFF" w:themeColor="background1"/>
      </w:rPr>
      <w:tblPr/>
      <w:tcPr>
        <w:shd w:val="clear" w:color="auto" w:fill="5F1720" w:themeFill="accent6" w:themeFillShade="BF"/>
      </w:tcPr>
    </w:tblStylePr>
    <w:tblStylePr w:type="band1Vert">
      <w:tblPr/>
      <w:tcPr>
        <w:shd w:val="clear" w:color="auto" w:fill="DD727F" w:themeFill="accent6" w:themeFillTint="7F"/>
      </w:tcPr>
    </w:tblStylePr>
    <w:tblStylePr w:type="band1Horz">
      <w:tblPr/>
      <w:tcPr>
        <w:shd w:val="clear" w:color="auto" w:fill="DD727F" w:themeFill="accent6" w:themeFillTint="7F"/>
      </w:tcPr>
    </w:tblStylePr>
  </w:style>
  <w:style w:type="table" w:styleId="Kolorowalista">
    <w:name w:val="Colorful List"/>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E8309" w:themeFill="accent2" w:themeFillShade="CC"/>
      </w:tcPr>
    </w:tblStylePr>
    <w:tblStylePr w:type="lastRow">
      <w:rPr>
        <w:b/>
        <w:bCs/>
        <w:color w:val="CE830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DECEB" w:themeFill="accent1" w:themeFillTint="19"/>
    </w:tcPr>
    <w:tblStylePr w:type="firstRow">
      <w:rPr>
        <w:b/>
        <w:bCs/>
        <w:color w:val="FFFFFF" w:themeColor="background1"/>
      </w:rPr>
      <w:tblPr/>
      <w:tcPr>
        <w:tcBorders>
          <w:bottom w:val="single" w:sz="12" w:space="0" w:color="FFFFFF" w:themeColor="background1"/>
        </w:tcBorders>
        <w:shd w:val="clear" w:color="auto" w:fill="CE8309" w:themeFill="accent2" w:themeFillShade="CC"/>
      </w:tcPr>
    </w:tblStylePr>
    <w:tblStylePr w:type="lastRow">
      <w:rPr>
        <w:b/>
        <w:bCs/>
        <w:color w:val="CE830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CFCD" w:themeFill="accent1" w:themeFillTint="3F"/>
      </w:tcPr>
    </w:tblStylePr>
    <w:tblStylePr w:type="band1Horz">
      <w:tblPr/>
      <w:tcPr>
        <w:shd w:val="clear" w:color="auto" w:fill="FBD8D6" w:themeFill="accent1" w:themeFillTint="33"/>
      </w:tcPr>
    </w:tblStylePr>
  </w:style>
  <w:style w:type="table" w:styleId="Kolorowalistaakcent2">
    <w:name w:val="Colorful List Accent 2"/>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EF5E8" w:themeFill="accent2" w:themeFillTint="19"/>
    </w:tcPr>
    <w:tblStylePr w:type="firstRow">
      <w:rPr>
        <w:b/>
        <w:bCs/>
        <w:color w:val="FFFFFF" w:themeColor="background1"/>
      </w:rPr>
      <w:tblPr/>
      <w:tcPr>
        <w:tcBorders>
          <w:bottom w:val="single" w:sz="12" w:space="0" w:color="FFFFFF" w:themeColor="background1"/>
        </w:tcBorders>
        <w:shd w:val="clear" w:color="auto" w:fill="CE8309" w:themeFill="accent2" w:themeFillShade="CC"/>
      </w:tcPr>
    </w:tblStylePr>
    <w:tblStylePr w:type="lastRow">
      <w:rPr>
        <w:b/>
        <w:bCs/>
        <w:color w:val="CE830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7C6" w:themeFill="accent2" w:themeFillTint="3F"/>
      </w:tcPr>
    </w:tblStylePr>
    <w:tblStylePr w:type="band1Horz">
      <w:tblPr/>
      <w:tcPr>
        <w:shd w:val="clear" w:color="auto" w:fill="FDECD1" w:themeFill="accent2" w:themeFillTint="33"/>
      </w:tcPr>
    </w:tblStylePr>
  </w:style>
  <w:style w:type="table" w:styleId="Kolorowalistaakcent3">
    <w:name w:val="Colorful List Accent 3"/>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CEEE7" w:themeFill="accent3" w:themeFillTint="19"/>
    </w:tcPr>
    <w:tblStylePr w:type="firstRow">
      <w:rPr>
        <w:b/>
        <w:bCs/>
        <w:color w:val="FFFFFF" w:themeColor="background1"/>
      </w:rPr>
      <w:tblPr/>
      <w:tcPr>
        <w:tcBorders>
          <w:bottom w:val="single" w:sz="12" w:space="0" w:color="FFFFFF" w:themeColor="background1"/>
        </w:tcBorders>
        <w:shd w:val="clear" w:color="auto" w:fill="89961D" w:themeFill="accent4" w:themeFillShade="CC"/>
      </w:tcPr>
    </w:tblStylePr>
    <w:tblStylePr w:type="lastRow">
      <w:rPr>
        <w:b/>
        <w:bCs/>
        <w:color w:val="89961D"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D5C4" w:themeFill="accent3" w:themeFillTint="3F"/>
      </w:tcPr>
    </w:tblStylePr>
    <w:tblStylePr w:type="band1Horz">
      <w:tblPr/>
      <w:tcPr>
        <w:shd w:val="clear" w:color="auto" w:fill="F9DDCF" w:themeFill="accent3" w:themeFillTint="33"/>
      </w:tcPr>
    </w:tblStylePr>
  </w:style>
  <w:style w:type="table" w:styleId="Kolorowalistaakcent4">
    <w:name w:val="Colorful List Accent 4"/>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8FAE7" w:themeFill="accent4" w:themeFillTint="19"/>
    </w:tcPr>
    <w:tblStylePr w:type="firstRow">
      <w:rPr>
        <w:b/>
        <w:bCs/>
        <w:color w:val="FFFFFF" w:themeColor="background1"/>
      </w:rPr>
      <w:tblPr/>
      <w:tcPr>
        <w:tcBorders>
          <w:bottom w:val="single" w:sz="12" w:space="0" w:color="FFFFFF" w:themeColor="background1"/>
        </w:tcBorders>
        <w:shd w:val="clear" w:color="auto" w:fill="B14814" w:themeFill="accent3" w:themeFillShade="CC"/>
      </w:tcPr>
    </w:tblStylePr>
    <w:tblStylePr w:type="lastRow">
      <w:rPr>
        <w:b/>
        <w:bCs/>
        <w:color w:val="B1481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F3C3" w:themeFill="accent4" w:themeFillTint="3F"/>
      </w:tcPr>
    </w:tblStylePr>
    <w:tblStylePr w:type="band1Horz">
      <w:tblPr/>
      <w:tcPr>
        <w:shd w:val="clear" w:color="auto" w:fill="F1F5CF" w:themeFill="accent4" w:themeFillTint="33"/>
      </w:tcPr>
    </w:tblStylePr>
  </w:style>
  <w:style w:type="table" w:styleId="Kolorowalistaakcent5">
    <w:name w:val="Colorful List Accent 5"/>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BEDDE" w:themeFill="accent5" w:themeFillTint="19"/>
    </w:tcPr>
    <w:tblStylePr w:type="firstRow">
      <w:rPr>
        <w:b/>
        <w:bCs/>
        <w:color w:val="FFFFFF" w:themeColor="background1"/>
      </w:rPr>
      <w:tblPr/>
      <w:tcPr>
        <w:tcBorders>
          <w:bottom w:val="single" w:sz="12" w:space="0" w:color="FFFFFF" w:themeColor="background1"/>
        </w:tcBorders>
        <w:shd w:val="clear" w:color="auto" w:fill="661822" w:themeFill="accent6" w:themeFillShade="CC"/>
      </w:tcPr>
    </w:tblStylePr>
    <w:tblStylePr w:type="lastRow">
      <w:rPr>
        <w:b/>
        <w:bCs/>
        <w:color w:val="661822"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D4AD" w:themeFill="accent5" w:themeFillTint="3F"/>
      </w:tcPr>
    </w:tblStylePr>
    <w:tblStylePr w:type="band1Horz">
      <w:tblPr/>
      <w:tcPr>
        <w:shd w:val="clear" w:color="auto" w:fill="F7DCBC" w:themeFill="accent5" w:themeFillTint="33"/>
      </w:tcPr>
    </w:tblStylePr>
  </w:style>
  <w:style w:type="table" w:styleId="Kolorowalistaakcent6">
    <w:name w:val="Colorful List Accent 6"/>
    <w:basedOn w:val="Standardowy"/>
    <w:uiPriority w:val="72"/>
    <w:semiHidden/>
    <w:unhideWhenUsed/>
    <w:rsid w:val="00B57FC7"/>
    <w:pPr>
      <w:spacing w:after="0" w:line="240" w:lineRule="auto"/>
    </w:pPr>
    <w:rPr>
      <w:color w:val="000000" w:themeColor="text1"/>
    </w:rPr>
    <w:tblPr>
      <w:tblStyleRowBandSize w:val="1"/>
      <w:tblStyleColBandSize w:val="1"/>
    </w:tblPr>
    <w:tcPr>
      <w:shd w:val="clear" w:color="auto" w:fill="F8E3E5" w:themeFill="accent6" w:themeFillTint="19"/>
    </w:tcPr>
    <w:tblStylePr w:type="firstRow">
      <w:rPr>
        <w:b/>
        <w:bCs/>
        <w:color w:val="FFFFFF" w:themeColor="background1"/>
      </w:rPr>
      <w:tblPr/>
      <w:tcPr>
        <w:tcBorders>
          <w:bottom w:val="single" w:sz="12" w:space="0" w:color="FFFFFF" w:themeColor="background1"/>
        </w:tcBorders>
        <w:shd w:val="clear" w:color="auto" w:fill="623B0C" w:themeFill="accent5" w:themeFillShade="CC"/>
      </w:tcPr>
    </w:tblStylePr>
    <w:tblStylePr w:type="lastRow">
      <w:rPr>
        <w:b/>
        <w:bCs/>
        <w:color w:val="623B0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B8BF" w:themeFill="accent6" w:themeFillTint="3F"/>
      </w:tcPr>
    </w:tblStylePr>
    <w:tblStylePr w:type="band1Horz">
      <w:tblPr/>
      <w:tcPr>
        <w:shd w:val="clear" w:color="auto" w:fill="F1C6CB" w:themeFill="accent6" w:themeFillTint="33"/>
      </w:tcPr>
    </w:tblStylePr>
  </w:style>
  <w:style w:type="table" w:styleId="Kolorowecieniowanie">
    <w:name w:val="Colorful Shading"/>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F5A219"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5A21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F5A219" w:themeColor="accent2"/>
        <w:left w:val="single" w:sz="4" w:space="0" w:color="ED4136" w:themeColor="accent1"/>
        <w:bottom w:val="single" w:sz="4" w:space="0" w:color="ED4136" w:themeColor="accent1"/>
        <w:right w:val="single" w:sz="4" w:space="0" w:color="ED4136" w:themeColor="accent1"/>
        <w:insideH w:val="single" w:sz="4" w:space="0" w:color="FFFFFF" w:themeColor="background1"/>
        <w:insideV w:val="single" w:sz="4" w:space="0" w:color="FFFFFF" w:themeColor="background1"/>
      </w:tblBorders>
    </w:tblPr>
    <w:tcPr>
      <w:shd w:val="clear" w:color="auto" w:fill="FDECEB" w:themeFill="accent1" w:themeFillTint="19"/>
    </w:tcPr>
    <w:tblStylePr w:type="firstRow">
      <w:rPr>
        <w:b/>
        <w:bCs/>
      </w:rPr>
      <w:tblPr/>
      <w:tcPr>
        <w:tcBorders>
          <w:top w:val="nil"/>
          <w:left w:val="nil"/>
          <w:bottom w:val="single" w:sz="24" w:space="0" w:color="F5A21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170E" w:themeFill="accent1" w:themeFillShade="99"/>
      </w:tcPr>
    </w:tblStylePr>
    <w:tblStylePr w:type="firstCol">
      <w:rPr>
        <w:color w:val="FFFFFF" w:themeColor="background1"/>
      </w:rPr>
      <w:tblPr/>
      <w:tcPr>
        <w:tcBorders>
          <w:top w:val="nil"/>
          <w:left w:val="nil"/>
          <w:bottom w:val="nil"/>
          <w:right w:val="nil"/>
          <w:insideH w:val="single" w:sz="4" w:space="0" w:color="9F170E" w:themeColor="accent1" w:themeShade="99"/>
          <w:insideV w:val="nil"/>
        </w:tcBorders>
        <w:shd w:val="clear" w:color="auto" w:fill="9F170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F170E" w:themeFill="accent1" w:themeFillShade="99"/>
      </w:tcPr>
    </w:tblStylePr>
    <w:tblStylePr w:type="band1Vert">
      <w:tblPr/>
      <w:tcPr>
        <w:shd w:val="clear" w:color="auto" w:fill="F7B2AE" w:themeFill="accent1" w:themeFillTint="66"/>
      </w:tcPr>
    </w:tblStylePr>
    <w:tblStylePr w:type="band1Horz">
      <w:tblPr/>
      <w:tcPr>
        <w:shd w:val="clear" w:color="auto" w:fill="F6A09A"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F5A219" w:themeColor="accent2"/>
        <w:left w:val="single" w:sz="4" w:space="0" w:color="F5A219" w:themeColor="accent2"/>
        <w:bottom w:val="single" w:sz="4" w:space="0" w:color="F5A219" w:themeColor="accent2"/>
        <w:right w:val="single" w:sz="4" w:space="0" w:color="F5A219" w:themeColor="accent2"/>
        <w:insideH w:val="single" w:sz="4" w:space="0" w:color="FFFFFF" w:themeColor="background1"/>
        <w:insideV w:val="single" w:sz="4" w:space="0" w:color="FFFFFF" w:themeColor="background1"/>
      </w:tblBorders>
    </w:tblPr>
    <w:tcPr>
      <w:shd w:val="clear" w:color="auto" w:fill="FEF5E8" w:themeFill="accent2" w:themeFillTint="19"/>
    </w:tcPr>
    <w:tblStylePr w:type="firstRow">
      <w:rPr>
        <w:b/>
        <w:bCs/>
      </w:rPr>
      <w:tblPr/>
      <w:tcPr>
        <w:tcBorders>
          <w:top w:val="nil"/>
          <w:left w:val="nil"/>
          <w:bottom w:val="single" w:sz="24" w:space="0" w:color="F5A21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B6206" w:themeFill="accent2" w:themeFillShade="99"/>
      </w:tcPr>
    </w:tblStylePr>
    <w:tblStylePr w:type="firstCol">
      <w:rPr>
        <w:color w:val="FFFFFF" w:themeColor="background1"/>
      </w:rPr>
      <w:tblPr/>
      <w:tcPr>
        <w:tcBorders>
          <w:top w:val="nil"/>
          <w:left w:val="nil"/>
          <w:bottom w:val="nil"/>
          <w:right w:val="nil"/>
          <w:insideH w:val="single" w:sz="4" w:space="0" w:color="9B6206" w:themeColor="accent2" w:themeShade="99"/>
          <w:insideV w:val="nil"/>
        </w:tcBorders>
        <w:shd w:val="clear" w:color="auto" w:fill="9B620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B6206" w:themeFill="accent2" w:themeFillShade="99"/>
      </w:tcPr>
    </w:tblStylePr>
    <w:tblStylePr w:type="band1Vert">
      <w:tblPr/>
      <w:tcPr>
        <w:shd w:val="clear" w:color="auto" w:fill="FBD9A3" w:themeFill="accent2" w:themeFillTint="66"/>
      </w:tcPr>
    </w:tblStylePr>
    <w:tblStylePr w:type="band1Horz">
      <w:tblPr/>
      <w:tcPr>
        <w:shd w:val="clear" w:color="auto" w:fill="FAD08C"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ACBC25" w:themeColor="accent4"/>
        <w:left w:val="single" w:sz="4" w:space="0" w:color="DE5B19" w:themeColor="accent3"/>
        <w:bottom w:val="single" w:sz="4" w:space="0" w:color="DE5B19" w:themeColor="accent3"/>
        <w:right w:val="single" w:sz="4" w:space="0" w:color="DE5B19" w:themeColor="accent3"/>
        <w:insideH w:val="single" w:sz="4" w:space="0" w:color="FFFFFF" w:themeColor="background1"/>
        <w:insideV w:val="single" w:sz="4" w:space="0" w:color="FFFFFF" w:themeColor="background1"/>
      </w:tblBorders>
    </w:tblPr>
    <w:tcPr>
      <w:shd w:val="clear" w:color="auto" w:fill="FCEEE7" w:themeFill="accent3" w:themeFillTint="19"/>
    </w:tcPr>
    <w:tblStylePr w:type="firstRow">
      <w:rPr>
        <w:b/>
        <w:bCs/>
      </w:rPr>
      <w:tblPr/>
      <w:tcPr>
        <w:tcBorders>
          <w:top w:val="nil"/>
          <w:left w:val="nil"/>
          <w:bottom w:val="single" w:sz="24" w:space="0" w:color="ACBC2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5360F" w:themeFill="accent3" w:themeFillShade="99"/>
      </w:tcPr>
    </w:tblStylePr>
    <w:tblStylePr w:type="firstCol">
      <w:rPr>
        <w:color w:val="FFFFFF" w:themeColor="background1"/>
      </w:rPr>
      <w:tblPr/>
      <w:tcPr>
        <w:tcBorders>
          <w:top w:val="nil"/>
          <w:left w:val="nil"/>
          <w:bottom w:val="nil"/>
          <w:right w:val="nil"/>
          <w:insideH w:val="single" w:sz="4" w:space="0" w:color="85360F" w:themeColor="accent3" w:themeShade="99"/>
          <w:insideV w:val="nil"/>
        </w:tcBorders>
        <w:shd w:val="clear" w:color="auto" w:fill="85360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5360F" w:themeFill="accent3" w:themeFillShade="99"/>
      </w:tcPr>
    </w:tblStylePr>
    <w:tblStylePr w:type="band1Vert">
      <w:tblPr/>
      <w:tcPr>
        <w:shd w:val="clear" w:color="auto" w:fill="F4BCA0" w:themeFill="accent3" w:themeFillTint="66"/>
      </w:tcPr>
    </w:tblStylePr>
    <w:tblStylePr w:type="band1Horz">
      <w:tblPr/>
      <w:tcPr>
        <w:shd w:val="clear" w:color="auto" w:fill="F1AC89" w:themeFill="accent3" w:themeFillTint="7F"/>
      </w:tcPr>
    </w:tblStylePr>
  </w:style>
  <w:style w:type="table" w:styleId="Kolorowecieniowanieakcent4">
    <w:name w:val="Colorful Shading Accent 4"/>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DE5B19" w:themeColor="accent3"/>
        <w:left w:val="single" w:sz="4" w:space="0" w:color="ACBC25" w:themeColor="accent4"/>
        <w:bottom w:val="single" w:sz="4" w:space="0" w:color="ACBC25" w:themeColor="accent4"/>
        <w:right w:val="single" w:sz="4" w:space="0" w:color="ACBC25" w:themeColor="accent4"/>
        <w:insideH w:val="single" w:sz="4" w:space="0" w:color="FFFFFF" w:themeColor="background1"/>
        <w:insideV w:val="single" w:sz="4" w:space="0" w:color="FFFFFF" w:themeColor="background1"/>
      </w:tblBorders>
    </w:tblPr>
    <w:tcPr>
      <w:shd w:val="clear" w:color="auto" w:fill="F8FAE7" w:themeFill="accent4" w:themeFillTint="19"/>
    </w:tcPr>
    <w:tblStylePr w:type="firstRow">
      <w:rPr>
        <w:b/>
        <w:bCs/>
      </w:rPr>
      <w:tblPr/>
      <w:tcPr>
        <w:tcBorders>
          <w:top w:val="nil"/>
          <w:left w:val="nil"/>
          <w:bottom w:val="single" w:sz="24" w:space="0" w:color="DE5B1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67016" w:themeFill="accent4" w:themeFillShade="99"/>
      </w:tcPr>
    </w:tblStylePr>
    <w:tblStylePr w:type="firstCol">
      <w:rPr>
        <w:color w:val="FFFFFF" w:themeColor="background1"/>
      </w:rPr>
      <w:tblPr/>
      <w:tcPr>
        <w:tcBorders>
          <w:top w:val="nil"/>
          <w:left w:val="nil"/>
          <w:bottom w:val="nil"/>
          <w:right w:val="nil"/>
          <w:insideH w:val="single" w:sz="4" w:space="0" w:color="667016" w:themeColor="accent4" w:themeShade="99"/>
          <w:insideV w:val="nil"/>
        </w:tcBorders>
        <w:shd w:val="clear" w:color="auto" w:fill="66701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67016" w:themeFill="accent4" w:themeFillShade="99"/>
      </w:tcPr>
    </w:tblStylePr>
    <w:tblStylePr w:type="band1Vert">
      <w:tblPr/>
      <w:tcPr>
        <w:shd w:val="clear" w:color="auto" w:fill="E3EC9F" w:themeFill="accent4" w:themeFillTint="66"/>
      </w:tcPr>
    </w:tblStylePr>
    <w:tblStylePr w:type="band1Horz">
      <w:tblPr/>
      <w:tcPr>
        <w:shd w:val="clear" w:color="auto" w:fill="DDE788"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801F2B" w:themeColor="accent6"/>
        <w:left w:val="single" w:sz="4" w:space="0" w:color="7B4A0F" w:themeColor="accent5"/>
        <w:bottom w:val="single" w:sz="4" w:space="0" w:color="7B4A0F" w:themeColor="accent5"/>
        <w:right w:val="single" w:sz="4" w:space="0" w:color="7B4A0F" w:themeColor="accent5"/>
        <w:insideH w:val="single" w:sz="4" w:space="0" w:color="FFFFFF" w:themeColor="background1"/>
        <w:insideV w:val="single" w:sz="4" w:space="0" w:color="FFFFFF" w:themeColor="background1"/>
      </w:tblBorders>
    </w:tblPr>
    <w:tcPr>
      <w:shd w:val="clear" w:color="auto" w:fill="FBEDDE" w:themeFill="accent5" w:themeFillTint="19"/>
    </w:tcPr>
    <w:tblStylePr w:type="firstRow">
      <w:rPr>
        <w:b/>
        <w:bCs/>
      </w:rPr>
      <w:tblPr/>
      <w:tcPr>
        <w:tcBorders>
          <w:top w:val="nil"/>
          <w:left w:val="nil"/>
          <w:bottom w:val="single" w:sz="24" w:space="0" w:color="801F2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2C09" w:themeFill="accent5" w:themeFillShade="99"/>
      </w:tcPr>
    </w:tblStylePr>
    <w:tblStylePr w:type="firstCol">
      <w:rPr>
        <w:color w:val="FFFFFF" w:themeColor="background1"/>
      </w:rPr>
      <w:tblPr/>
      <w:tcPr>
        <w:tcBorders>
          <w:top w:val="nil"/>
          <w:left w:val="nil"/>
          <w:bottom w:val="nil"/>
          <w:right w:val="nil"/>
          <w:insideH w:val="single" w:sz="4" w:space="0" w:color="492C09" w:themeColor="accent5" w:themeShade="99"/>
          <w:insideV w:val="nil"/>
        </w:tcBorders>
        <w:shd w:val="clear" w:color="auto" w:fill="492C0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92C09" w:themeFill="accent5" w:themeFillShade="99"/>
      </w:tcPr>
    </w:tblStylePr>
    <w:tblStylePr w:type="band1Vert">
      <w:tblPr/>
      <w:tcPr>
        <w:shd w:val="clear" w:color="auto" w:fill="EEB97A" w:themeFill="accent5" w:themeFillTint="66"/>
      </w:tcPr>
    </w:tblStylePr>
    <w:tblStylePr w:type="band1Horz">
      <w:tblPr/>
      <w:tcPr>
        <w:shd w:val="clear" w:color="auto" w:fill="EAA859"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semiHidden/>
    <w:unhideWhenUsed/>
    <w:rsid w:val="00B57FC7"/>
    <w:pPr>
      <w:spacing w:after="0" w:line="240" w:lineRule="auto"/>
    </w:pPr>
    <w:rPr>
      <w:color w:val="000000" w:themeColor="text1"/>
    </w:rPr>
    <w:tblPr>
      <w:tblStyleRowBandSize w:val="1"/>
      <w:tblStyleColBandSize w:val="1"/>
      <w:tblBorders>
        <w:top w:val="single" w:sz="24" w:space="0" w:color="7B4A0F" w:themeColor="accent5"/>
        <w:left w:val="single" w:sz="4" w:space="0" w:color="801F2B" w:themeColor="accent6"/>
        <w:bottom w:val="single" w:sz="4" w:space="0" w:color="801F2B" w:themeColor="accent6"/>
        <w:right w:val="single" w:sz="4" w:space="0" w:color="801F2B" w:themeColor="accent6"/>
        <w:insideH w:val="single" w:sz="4" w:space="0" w:color="FFFFFF" w:themeColor="background1"/>
        <w:insideV w:val="single" w:sz="4" w:space="0" w:color="FFFFFF" w:themeColor="background1"/>
      </w:tblBorders>
    </w:tblPr>
    <w:tcPr>
      <w:shd w:val="clear" w:color="auto" w:fill="F8E3E5" w:themeFill="accent6" w:themeFillTint="19"/>
    </w:tcPr>
    <w:tblStylePr w:type="firstRow">
      <w:rPr>
        <w:b/>
        <w:bCs/>
      </w:rPr>
      <w:tblPr/>
      <w:tcPr>
        <w:tcBorders>
          <w:top w:val="nil"/>
          <w:left w:val="nil"/>
          <w:bottom w:val="single" w:sz="24" w:space="0" w:color="7B4A0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1219" w:themeFill="accent6" w:themeFillShade="99"/>
      </w:tcPr>
    </w:tblStylePr>
    <w:tblStylePr w:type="firstCol">
      <w:rPr>
        <w:color w:val="FFFFFF" w:themeColor="background1"/>
      </w:rPr>
      <w:tblPr/>
      <w:tcPr>
        <w:tcBorders>
          <w:top w:val="nil"/>
          <w:left w:val="nil"/>
          <w:bottom w:val="nil"/>
          <w:right w:val="nil"/>
          <w:insideH w:val="single" w:sz="4" w:space="0" w:color="4C1219" w:themeColor="accent6" w:themeShade="99"/>
          <w:insideV w:val="nil"/>
        </w:tcBorders>
        <w:shd w:val="clear" w:color="auto" w:fill="4C121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C1219" w:themeFill="accent6" w:themeFillShade="99"/>
      </w:tcPr>
    </w:tblStylePr>
    <w:tblStylePr w:type="band1Vert">
      <w:tblPr/>
      <w:tcPr>
        <w:shd w:val="clear" w:color="auto" w:fill="E38D98" w:themeFill="accent6" w:themeFillTint="66"/>
      </w:tcPr>
    </w:tblStylePr>
    <w:tblStylePr w:type="band1Horz">
      <w:tblPr/>
      <w:tcPr>
        <w:shd w:val="clear" w:color="auto" w:fill="DD727F" w:themeFill="accent6" w:themeFillTint="7F"/>
      </w:tcPr>
    </w:tblStylePr>
    <w:tblStylePr w:type="neCell">
      <w:rPr>
        <w:color w:val="000000" w:themeColor="text1"/>
      </w:rPr>
    </w:tblStylePr>
    <w:tblStylePr w:type="nwCell">
      <w:rPr>
        <w:color w:val="000000" w:themeColor="text1"/>
      </w:rPr>
    </w:tblStylePr>
  </w:style>
  <w:style w:type="character" w:styleId="Odwoaniedokomentarza">
    <w:name w:val="annotation reference"/>
    <w:basedOn w:val="Domylnaczcionkaakapitu"/>
    <w:uiPriority w:val="99"/>
    <w:semiHidden/>
    <w:unhideWhenUsed/>
    <w:rsid w:val="00B57FC7"/>
    <w:rPr>
      <w:sz w:val="22"/>
      <w:szCs w:val="16"/>
    </w:rPr>
  </w:style>
  <w:style w:type="paragraph" w:styleId="Tekstkomentarza">
    <w:name w:val="annotation text"/>
    <w:basedOn w:val="Normalny"/>
    <w:link w:val="TekstkomentarzaZnak"/>
    <w:uiPriority w:val="99"/>
    <w:semiHidden/>
    <w:unhideWhenUsed/>
    <w:rsid w:val="00B57FC7"/>
    <w:pPr>
      <w:spacing w:line="240" w:lineRule="auto"/>
    </w:pPr>
    <w:rPr>
      <w:sz w:val="22"/>
      <w:szCs w:val="20"/>
    </w:rPr>
  </w:style>
  <w:style w:type="character" w:customStyle="1" w:styleId="TekstkomentarzaZnak">
    <w:name w:val="Tekst komentarza Znak"/>
    <w:basedOn w:val="Domylnaczcionkaakapitu"/>
    <w:link w:val="Tekstkomentarza"/>
    <w:uiPriority w:val="99"/>
    <w:semiHidden/>
    <w:rsid w:val="00B57FC7"/>
    <w:rPr>
      <w:sz w:val="22"/>
      <w:szCs w:val="20"/>
    </w:rPr>
  </w:style>
  <w:style w:type="paragraph" w:styleId="Tematkomentarza">
    <w:name w:val="annotation subject"/>
    <w:basedOn w:val="Tekstkomentarza"/>
    <w:next w:val="Tekstkomentarza"/>
    <w:link w:val="TematkomentarzaZnak"/>
    <w:uiPriority w:val="99"/>
    <w:semiHidden/>
    <w:unhideWhenUsed/>
    <w:rsid w:val="00B57FC7"/>
    <w:rPr>
      <w:b/>
      <w:bCs/>
    </w:rPr>
  </w:style>
  <w:style w:type="character" w:customStyle="1" w:styleId="TematkomentarzaZnak">
    <w:name w:val="Temat komentarza Znak"/>
    <w:basedOn w:val="TekstkomentarzaZnak"/>
    <w:link w:val="Tematkomentarza"/>
    <w:uiPriority w:val="99"/>
    <w:semiHidden/>
    <w:rsid w:val="00B57FC7"/>
    <w:rPr>
      <w:b/>
      <w:bCs/>
      <w:sz w:val="22"/>
      <w:szCs w:val="20"/>
    </w:rPr>
  </w:style>
  <w:style w:type="table" w:styleId="Ciemnalista">
    <w:name w:val="Dark List"/>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ED413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130C"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C71C1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C71C12" w:themeFill="accent1" w:themeFillShade="BF"/>
      </w:tcPr>
    </w:tblStylePr>
    <w:tblStylePr w:type="band1Vert">
      <w:tblPr/>
      <w:tcPr>
        <w:tcBorders>
          <w:top w:val="nil"/>
          <w:left w:val="nil"/>
          <w:bottom w:val="nil"/>
          <w:right w:val="nil"/>
          <w:insideH w:val="nil"/>
          <w:insideV w:val="nil"/>
        </w:tcBorders>
        <w:shd w:val="clear" w:color="auto" w:fill="C71C12" w:themeFill="accent1" w:themeFillShade="BF"/>
      </w:tcPr>
    </w:tblStylePr>
    <w:tblStylePr w:type="band1Horz">
      <w:tblPr/>
      <w:tcPr>
        <w:tcBorders>
          <w:top w:val="nil"/>
          <w:left w:val="nil"/>
          <w:bottom w:val="nil"/>
          <w:right w:val="nil"/>
          <w:insideH w:val="nil"/>
          <w:insideV w:val="nil"/>
        </w:tcBorders>
        <w:shd w:val="clear" w:color="auto" w:fill="C71C12" w:themeFill="accent1" w:themeFillShade="BF"/>
      </w:tcPr>
    </w:tblStylePr>
  </w:style>
  <w:style w:type="table" w:styleId="Ciemnalistaakcent2">
    <w:name w:val="Dark List Accent 2"/>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F5A21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0510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17B0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17B08" w:themeFill="accent2" w:themeFillShade="BF"/>
      </w:tcPr>
    </w:tblStylePr>
    <w:tblStylePr w:type="band1Vert">
      <w:tblPr/>
      <w:tcPr>
        <w:tcBorders>
          <w:top w:val="nil"/>
          <w:left w:val="nil"/>
          <w:bottom w:val="nil"/>
          <w:right w:val="nil"/>
          <w:insideH w:val="nil"/>
          <w:insideV w:val="nil"/>
        </w:tcBorders>
        <w:shd w:val="clear" w:color="auto" w:fill="C17B08" w:themeFill="accent2" w:themeFillShade="BF"/>
      </w:tcPr>
    </w:tblStylePr>
    <w:tblStylePr w:type="band1Horz">
      <w:tblPr/>
      <w:tcPr>
        <w:tcBorders>
          <w:top w:val="nil"/>
          <w:left w:val="nil"/>
          <w:bottom w:val="nil"/>
          <w:right w:val="nil"/>
          <w:insideH w:val="nil"/>
          <w:insideV w:val="nil"/>
        </w:tcBorders>
        <w:shd w:val="clear" w:color="auto" w:fill="C17B08" w:themeFill="accent2" w:themeFillShade="BF"/>
      </w:tcPr>
    </w:tblStylePr>
  </w:style>
  <w:style w:type="table" w:styleId="Ciemnalistaakcent3">
    <w:name w:val="Dark List Accent 3"/>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DE5B1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2D0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6431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64312" w:themeFill="accent3" w:themeFillShade="BF"/>
      </w:tcPr>
    </w:tblStylePr>
    <w:tblStylePr w:type="band1Vert">
      <w:tblPr/>
      <w:tcPr>
        <w:tcBorders>
          <w:top w:val="nil"/>
          <w:left w:val="nil"/>
          <w:bottom w:val="nil"/>
          <w:right w:val="nil"/>
          <w:insideH w:val="nil"/>
          <w:insideV w:val="nil"/>
        </w:tcBorders>
        <w:shd w:val="clear" w:color="auto" w:fill="A64312" w:themeFill="accent3" w:themeFillShade="BF"/>
      </w:tcPr>
    </w:tblStylePr>
    <w:tblStylePr w:type="band1Horz">
      <w:tblPr/>
      <w:tcPr>
        <w:tcBorders>
          <w:top w:val="nil"/>
          <w:left w:val="nil"/>
          <w:bottom w:val="nil"/>
          <w:right w:val="nil"/>
          <w:insideH w:val="nil"/>
          <w:insideV w:val="nil"/>
        </w:tcBorders>
        <w:shd w:val="clear" w:color="auto" w:fill="A64312" w:themeFill="accent3" w:themeFillShade="BF"/>
      </w:tcPr>
    </w:tblStylePr>
  </w:style>
  <w:style w:type="table" w:styleId="Ciemnalistaakcent4">
    <w:name w:val="Dark List Accent 4"/>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ACBC2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55D1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08C1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08C1B" w:themeFill="accent4" w:themeFillShade="BF"/>
      </w:tcPr>
    </w:tblStylePr>
    <w:tblStylePr w:type="band1Vert">
      <w:tblPr/>
      <w:tcPr>
        <w:tcBorders>
          <w:top w:val="nil"/>
          <w:left w:val="nil"/>
          <w:bottom w:val="nil"/>
          <w:right w:val="nil"/>
          <w:insideH w:val="nil"/>
          <w:insideV w:val="nil"/>
        </w:tcBorders>
        <w:shd w:val="clear" w:color="auto" w:fill="808C1B" w:themeFill="accent4" w:themeFillShade="BF"/>
      </w:tcPr>
    </w:tblStylePr>
    <w:tblStylePr w:type="band1Horz">
      <w:tblPr/>
      <w:tcPr>
        <w:tcBorders>
          <w:top w:val="nil"/>
          <w:left w:val="nil"/>
          <w:bottom w:val="nil"/>
          <w:right w:val="nil"/>
          <w:insideH w:val="nil"/>
          <w:insideV w:val="nil"/>
        </w:tcBorders>
        <w:shd w:val="clear" w:color="auto" w:fill="808C1B" w:themeFill="accent4" w:themeFillShade="BF"/>
      </w:tcPr>
    </w:tblStylePr>
  </w:style>
  <w:style w:type="table" w:styleId="Ciemnalistaakcent5">
    <w:name w:val="Dark List Accent 5"/>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7B4A0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D240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C370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C370B" w:themeFill="accent5" w:themeFillShade="BF"/>
      </w:tcPr>
    </w:tblStylePr>
    <w:tblStylePr w:type="band1Vert">
      <w:tblPr/>
      <w:tcPr>
        <w:tcBorders>
          <w:top w:val="nil"/>
          <w:left w:val="nil"/>
          <w:bottom w:val="nil"/>
          <w:right w:val="nil"/>
          <w:insideH w:val="nil"/>
          <w:insideV w:val="nil"/>
        </w:tcBorders>
        <w:shd w:val="clear" w:color="auto" w:fill="5C370B" w:themeFill="accent5" w:themeFillShade="BF"/>
      </w:tcPr>
    </w:tblStylePr>
    <w:tblStylePr w:type="band1Horz">
      <w:tblPr/>
      <w:tcPr>
        <w:tcBorders>
          <w:top w:val="nil"/>
          <w:left w:val="nil"/>
          <w:bottom w:val="nil"/>
          <w:right w:val="nil"/>
          <w:insideH w:val="nil"/>
          <w:insideV w:val="nil"/>
        </w:tcBorders>
        <w:shd w:val="clear" w:color="auto" w:fill="5C370B" w:themeFill="accent5" w:themeFillShade="BF"/>
      </w:tcPr>
    </w:tblStylePr>
  </w:style>
  <w:style w:type="table" w:styleId="Ciemnalistaakcent6">
    <w:name w:val="Dark List Accent 6"/>
    <w:basedOn w:val="Standardowy"/>
    <w:uiPriority w:val="70"/>
    <w:semiHidden/>
    <w:unhideWhenUsed/>
    <w:rsid w:val="00B57FC7"/>
    <w:pPr>
      <w:spacing w:after="0" w:line="240" w:lineRule="auto"/>
    </w:pPr>
    <w:rPr>
      <w:color w:val="FFFFFF" w:themeColor="background1"/>
    </w:rPr>
    <w:tblPr>
      <w:tblStyleRowBandSize w:val="1"/>
      <w:tblStyleColBandSize w:val="1"/>
    </w:tblPr>
    <w:tcPr>
      <w:shd w:val="clear" w:color="auto" w:fill="801F2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0F1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F172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F1720" w:themeFill="accent6" w:themeFillShade="BF"/>
      </w:tcPr>
    </w:tblStylePr>
    <w:tblStylePr w:type="band1Vert">
      <w:tblPr/>
      <w:tcPr>
        <w:tcBorders>
          <w:top w:val="nil"/>
          <w:left w:val="nil"/>
          <w:bottom w:val="nil"/>
          <w:right w:val="nil"/>
          <w:insideH w:val="nil"/>
          <w:insideV w:val="nil"/>
        </w:tcBorders>
        <w:shd w:val="clear" w:color="auto" w:fill="5F1720" w:themeFill="accent6" w:themeFillShade="BF"/>
      </w:tcPr>
    </w:tblStylePr>
    <w:tblStylePr w:type="band1Horz">
      <w:tblPr/>
      <w:tcPr>
        <w:tcBorders>
          <w:top w:val="nil"/>
          <w:left w:val="nil"/>
          <w:bottom w:val="nil"/>
          <w:right w:val="nil"/>
          <w:insideH w:val="nil"/>
          <w:insideV w:val="nil"/>
        </w:tcBorders>
        <w:shd w:val="clear" w:color="auto" w:fill="5F1720" w:themeFill="accent6" w:themeFillShade="BF"/>
      </w:tcPr>
    </w:tblStylePr>
  </w:style>
  <w:style w:type="paragraph" w:styleId="Mapadokumentu">
    <w:name w:val="Document Map"/>
    <w:basedOn w:val="Normalny"/>
    <w:link w:val="MapadokumentuZnak"/>
    <w:uiPriority w:val="99"/>
    <w:semiHidden/>
    <w:unhideWhenUsed/>
    <w:rsid w:val="00B57FC7"/>
    <w:pPr>
      <w:spacing w:after="0" w:line="240" w:lineRule="auto"/>
    </w:pPr>
    <w:rPr>
      <w:rFonts w:ascii="Segoe UI" w:hAnsi="Segoe UI" w:cs="Segoe UI"/>
      <w:sz w:val="22"/>
      <w:szCs w:val="16"/>
    </w:rPr>
  </w:style>
  <w:style w:type="character" w:customStyle="1" w:styleId="MapadokumentuZnak">
    <w:name w:val="Mapa dokumentu Znak"/>
    <w:basedOn w:val="Domylnaczcionkaakapitu"/>
    <w:link w:val="Mapadokumentu"/>
    <w:uiPriority w:val="99"/>
    <w:semiHidden/>
    <w:rsid w:val="00B57FC7"/>
    <w:rPr>
      <w:rFonts w:ascii="Segoe UI" w:hAnsi="Segoe UI" w:cs="Segoe UI"/>
      <w:sz w:val="22"/>
      <w:szCs w:val="16"/>
    </w:rPr>
  </w:style>
  <w:style w:type="paragraph" w:styleId="Podpise-mail">
    <w:name w:val="E-mail Signature"/>
    <w:basedOn w:val="Normalny"/>
    <w:link w:val="Podpise-mailZnak"/>
    <w:uiPriority w:val="99"/>
    <w:semiHidden/>
    <w:unhideWhenUsed/>
    <w:rsid w:val="00B57FC7"/>
    <w:pPr>
      <w:spacing w:after="0" w:line="240" w:lineRule="auto"/>
    </w:pPr>
  </w:style>
  <w:style w:type="character" w:customStyle="1" w:styleId="Podpise-mailZnak">
    <w:name w:val="Podpis e-mail Znak"/>
    <w:basedOn w:val="Domylnaczcionkaakapitu"/>
    <w:link w:val="Podpise-mail"/>
    <w:uiPriority w:val="99"/>
    <w:semiHidden/>
    <w:rsid w:val="00B57FC7"/>
  </w:style>
  <w:style w:type="character" w:styleId="Uwydatnienie">
    <w:name w:val="Emphasis"/>
    <w:basedOn w:val="Domylnaczcionkaakapitu"/>
    <w:uiPriority w:val="20"/>
    <w:semiHidden/>
    <w:unhideWhenUsed/>
    <w:qFormat/>
    <w:rsid w:val="00B57FC7"/>
    <w:rPr>
      <w:i/>
      <w:iCs/>
    </w:rPr>
  </w:style>
  <w:style w:type="character" w:styleId="Odwoanieprzypisukocowego">
    <w:name w:val="endnote reference"/>
    <w:basedOn w:val="Domylnaczcionkaakapitu"/>
    <w:uiPriority w:val="99"/>
    <w:semiHidden/>
    <w:unhideWhenUsed/>
    <w:rsid w:val="00B57FC7"/>
    <w:rPr>
      <w:vertAlign w:val="superscript"/>
    </w:rPr>
  </w:style>
  <w:style w:type="paragraph" w:styleId="Tekstprzypisukocowego">
    <w:name w:val="endnote text"/>
    <w:basedOn w:val="Normalny"/>
    <w:link w:val="TekstprzypisukocowegoZnak"/>
    <w:uiPriority w:val="99"/>
    <w:semiHidden/>
    <w:unhideWhenUsed/>
    <w:rsid w:val="00B57FC7"/>
    <w:pPr>
      <w:spacing w:after="0" w:line="240" w:lineRule="auto"/>
    </w:pPr>
    <w:rPr>
      <w:sz w:val="22"/>
      <w:szCs w:val="20"/>
    </w:rPr>
  </w:style>
  <w:style w:type="character" w:customStyle="1" w:styleId="TekstprzypisukocowegoZnak">
    <w:name w:val="Tekst przypisu końcowego Znak"/>
    <w:basedOn w:val="Domylnaczcionkaakapitu"/>
    <w:link w:val="Tekstprzypisukocowego"/>
    <w:uiPriority w:val="99"/>
    <w:semiHidden/>
    <w:rsid w:val="00B57FC7"/>
    <w:rPr>
      <w:sz w:val="22"/>
      <w:szCs w:val="20"/>
    </w:rPr>
  </w:style>
  <w:style w:type="paragraph" w:styleId="Adresnakopercie">
    <w:name w:val="envelope address"/>
    <w:basedOn w:val="Normalny"/>
    <w:uiPriority w:val="99"/>
    <w:semiHidden/>
    <w:unhideWhenUsed/>
    <w:rsid w:val="00B57FC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dreszwrotnynakopercie">
    <w:name w:val="envelope return"/>
    <w:basedOn w:val="Normalny"/>
    <w:uiPriority w:val="99"/>
    <w:semiHidden/>
    <w:unhideWhenUsed/>
    <w:rsid w:val="00B57FC7"/>
    <w:pPr>
      <w:spacing w:after="0" w:line="240" w:lineRule="auto"/>
    </w:pPr>
    <w:rPr>
      <w:rFonts w:asciiTheme="majorHAnsi" w:eastAsiaTheme="majorEastAsia" w:hAnsiTheme="majorHAnsi" w:cstheme="majorBidi"/>
      <w:sz w:val="22"/>
      <w:szCs w:val="20"/>
    </w:rPr>
  </w:style>
  <w:style w:type="character" w:styleId="UyteHipercze">
    <w:name w:val="FollowedHyperlink"/>
    <w:basedOn w:val="Domylnaczcionkaakapitu"/>
    <w:uiPriority w:val="99"/>
    <w:semiHidden/>
    <w:unhideWhenUsed/>
    <w:rsid w:val="00B57FC7"/>
    <w:rPr>
      <w:color w:val="604774" w:themeColor="followedHyperlink"/>
      <w:u w:val="single"/>
    </w:rPr>
  </w:style>
  <w:style w:type="character" w:styleId="Odwoanieprzypisudolnego">
    <w:name w:val="footnote reference"/>
    <w:basedOn w:val="Domylnaczcionkaakapitu"/>
    <w:uiPriority w:val="99"/>
    <w:semiHidden/>
    <w:unhideWhenUsed/>
    <w:rsid w:val="00B57FC7"/>
    <w:rPr>
      <w:vertAlign w:val="superscript"/>
    </w:rPr>
  </w:style>
  <w:style w:type="paragraph" w:styleId="Tekstprzypisudolnego">
    <w:name w:val="footnote text"/>
    <w:basedOn w:val="Normalny"/>
    <w:link w:val="TekstprzypisudolnegoZnak"/>
    <w:uiPriority w:val="99"/>
    <w:semiHidden/>
    <w:unhideWhenUsed/>
    <w:rsid w:val="00B57FC7"/>
    <w:pPr>
      <w:spacing w:after="0" w:line="240" w:lineRule="auto"/>
    </w:pPr>
    <w:rPr>
      <w:sz w:val="22"/>
      <w:szCs w:val="20"/>
    </w:rPr>
  </w:style>
  <w:style w:type="character" w:customStyle="1" w:styleId="TekstprzypisudolnegoZnak">
    <w:name w:val="Tekst przypisu dolnego Znak"/>
    <w:basedOn w:val="Domylnaczcionkaakapitu"/>
    <w:link w:val="Tekstprzypisudolnego"/>
    <w:uiPriority w:val="99"/>
    <w:semiHidden/>
    <w:rsid w:val="00B57FC7"/>
    <w:rPr>
      <w:sz w:val="22"/>
      <w:szCs w:val="20"/>
    </w:rPr>
  </w:style>
  <w:style w:type="table" w:customStyle="1" w:styleId="Tabelasiatki1jasna1">
    <w:name w:val="Tabela siatki 1 — jasna1"/>
    <w:basedOn w:val="Standardowy"/>
    <w:uiPriority w:val="46"/>
    <w:rsid w:val="00B57FC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akcent11">
    <w:name w:val="Tabela siatki 1 — jasna — akcent 11"/>
    <w:basedOn w:val="Standardowy"/>
    <w:uiPriority w:val="46"/>
    <w:rsid w:val="00B57FC7"/>
    <w:pPr>
      <w:spacing w:after="0" w:line="240" w:lineRule="auto"/>
    </w:pPr>
    <w:tblPr>
      <w:tblStyleRowBandSize w:val="1"/>
      <w:tblStyleColBandSize w:val="1"/>
      <w:tblBorders>
        <w:top w:val="single" w:sz="4" w:space="0" w:color="F7B2AE" w:themeColor="accent1" w:themeTint="66"/>
        <w:left w:val="single" w:sz="4" w:space="0" w:color="F7B2AE" w:themeColor="accent1" w:themeTint="66"/>
        <w:bottom w:val="single" w:sz="4" w:space="0" w:color="F7B2AE" w:themeColor="accent1" w:themeTint="66"/>
        <w:right w:val="single" w:sz="4" w:space="0" w:color="F7B2AE" w:themeColor="accent1" w:themeTint="66"/>
        <w:insideH w:val="single" w:sz="4" w:space="0" w:color="F7B2AE" w:themeColor="accent1" w:themeTint="66"/>
        <w:insideV w:val="single" w:sz="4" w:space="0" w:color="F7B2AE" w:themeColor="accent1" w:themeTint="66"/>
      </w:tblBorders>
    </w:tblPr>
    <w:tblStylePr w:type="firstRow">
      <w:rPr>
        <w:b/>
        <w:bCs/>
      </w:rPr>
      <w:tblPr/>
      <w:tcPr>
        <w:tcBorders>
          <w:bottom w:val="single" w:sz="12" w:space="0" w:color="F48C86" w:themeColor="accent1" w:themeTint="99"/>
        </w:tcBorders>
      </w:tcPr>
    </w:tblStylePr>
    <w:tblStylePr w:type="lastRow">
      <w:rPr>
        <w:b/>
        <w:bCs/>
      </w:rPr>
      <w:tblPr/>
      <w:tcPr>
        <w:tcBorders>
          <w:top w:val="double" w:sz="2" w:space="0" w:color="F48C86" w:themeColor="accent1" w:themeTint="99"/>
        </w:tcBorders>
      </w:tcPr>
    </w:tblStylePr>
    <w:tblStylePr w:type="firstCol">
      <w:rPr>
        <w:b/>
        <w:bCs/>
      </w:rPr>
    </w:tblStylePr>
    <w:tblStylePr w:type="lastCol">
      <w:rPr>
        <w:b/>
        <w:bCs/>
      </w:rPr>
    </w:tblStylePr>
  </w:style>
  <w:style w:type="table" w:customStyle="1" w:styleId="Tabelasiatki1jasnaakcent21">
    <w:name w:val="Tabela siatki 1 — jasna — akcent 21"/>
    <w:basedOn w:val="Standardowy"/>
    <w:uiPriority w:val="46"/>
    <w:rsid w:val="00B57FC7"/>
    <w:pPr>
      <w:spacing w:after="0" w:line="240" w:lineRule="auto"/>
    </w:pPr>
    <w:tblPr>
      <w:tblStyleRowBandSize w:val="1"/>
      <w:tblStyleColBandSize w:val="1"/>
      <w:tblBorders>
        <w:top w:val="single" w:sz="4" w:space="0" w:color="FBD9A3" w:themeColor="accent2" w:themeTint="66"/>
        <w:left w:val="single" w:sz="4" w:space="0" w:color="FBD9A3" w:themeColor="accent2" w:themeTint="66"/>
        <w:bottom w:val="single" w:sz="4" w:space="0" w:color="FBD9A3" w:themeColor="accent2" w:themeTint="66"/>
        <w:right w:val="single" w:sz="4" w:space="0" w:color="FBD9A3" w:themeColor="accent2" w:themeTint="66"/>
        <w:insideH w:val="single" w:sz="4" w:space="0" w:color="FBD9A3" w:themeColor="accent2" w:themeTint="66"/>
        <w:insideV w:val="single" w:sz="4" w:space="0" w:color="FBD9A3" w:themeColor="accent2" w:themeTint="66"/>
      </w:tblBorders>
    </w:tblPr>
    <w:tblStylePr w:type="firstRow">
      <w:rPr>
        <w:b/>
        <w:bCs/>
      </w:rPr>
      <w:tblPr/>
      <w:tcPr>
        <w:tcBorders>
          <w:bottom w:val="single" w:sz="12" w:space="0" w:color="F9C675" w:themeColor="accent2" w:themeTint="99"/>
        </w:tcBorders>
      </w:tcPr>
    </w:tblStylePr>
    <w:tblStylePr w:type="lastRow">
      <w:rPr>
        <w:b/>
        <w:bCs/>
      </w:rPr>
      <w:tblPr/>
      <w:tcPr>
        <w:tcBorders>
          <w:top w:val="double" w:sz="2" w:space="0" w:color="F9C675" w:themeColor="accent2" w:themeTint="99"/>
        </w:tcBorders>
      </w:tcPr>
    </w:tblStylePr>
    <w:tblStylePr w:type="firstCol">
      <w:rPr>
        <w:b/>
        <w:bCs/>
      </w:rPr>
    </w:tblStylePr>
    <w:tblStylePr w:type="lastCol">
      <w:rPr>
        <w:b/>
        <w:bCs/>
      </w:rPr>
    </w:tblStylePr>
  </w:style>
  <w:style w:type="table" w:customStyle="1" w:styleId="Tabelasiatki1jasnaakcent31">
    <w:name w:val="Tabela siatki 1 — jasna — akcent 31"/>
    <w:basedOn w:val="Standardowy"/>
    <w:uiPriority w:val="46"/>
    <w:rsid w:val="00B57FC7"/>
    <w:pPr>
      <w:spacing w:after="0" w:line="240" w:lineRule="auto"/>
    </w:pPr>
    <w:tblPr>
      <w:tblStyleRowBandSize w:val="1"/>
      <w:tblStyleColBandSize w:val="1"/>
      <w:tblBorders>
        <w:top w:val="single" w:sz="4" w:space="0" w:color="F4BCA0" w:themeColor="accent3" w:themeTint="66"/>
        <w:left w:val="single" w:sz="4" w:space="0" w:color="F4BCA0" w:themeColor="accent3" w:themeTint="66"/>
        <w:bottom w:val="single" w:sz="4" w:space="0" w:color="F4BCA0" w:themeColor="accent3" w:themeTint="66"/>
        <w:right w:val="single" w:sz="4" w:space="0" w:color="F4BCA0" w:themeColor="accent3" w:themeTint="66"/>
        <w:insideH w:val="single" w:sz="4" w:space="0" w:color="F4BCA0" w:themeColor="accent3" w:themeTint="66"/>
        <w:insideV w:val="single" w:sz="4" w:space="0" w:color="F4BCA0" w:themeColor="accent3" w:themeTint="66"/>
      </w:tblBorders>
    </w:tblPr>
    <w:tblStylePr w:type="firstRow">
      <w:rPr>
        <w:b/>
        <w:bCs/>
      </w:rPr>
      <w:tblPr/>
      <w:tcPr>
        <w:tcBorders>
          <w:bottom w:val="single" w:sz="12" w:space="0" w:color="EF9B71" w:themeColor="accent3" w:themeTint="99"/>
        </w:tcBorders>
      </w:tcPr>
    </w:tblStylePr>
    <w:tblStylePr w:type="lastRow">
      <w:rPr>
        <w:b/>
        <w:bCs/>
      </w:rPr>
      <w:tblPr/>
      <w:tcPr>
        <w:tcBorders>
          <w:top w:val="double" w:sz="2" w:space="0" w:color="EF9B71" w:themeColor="accent3" w:themeTint="99"/>
        </w:tcBorders>
      </w:tcPr>
    </w:tblStylePr>
    <w:tblStylePr w:type="firstCol">
      <w:rPr>
        <w:b/>
        <w:bCs/>
      </w:rPr>
    </w:tblStylePr>
    <w:tblStylePr w:type="lastCol">
      <w:rPr>
        <w:b/>
        <w:bCs/>
      </w:rPr>
    </w:tblStylePr>
  </w:style>
  <w:style w:type="table" w:customStyle="1" w:styleId="Tabelasiatki1jasnaakcent41">
    <w:name w:val="Tabela siatki 1 — jasna — akcent 41"/>
    <w:basedOn w:val="Standardowy"/>
    <w:uiPriority w:val="46"/>
    <w:rsid w:val="00B57FC7"/>
    <w:pPr>
      <w:spacing w:after="0" w:line="240" w:lineRule="auto"/>
    </w:pPr>
    <w:tblPr>
      <w:tblStyleRowBandSize w:val="1"/>
      <w:tblStyleColBandSize w:val="1"/>
      <w:tblBorders>
        <w:top w:val="single" w:sz="4" w:space="0" w:color="E3EC9F" w:themeColor="accent4" w:themeTint="66"/>
        <w:left w:val="single" w:sz="4" w:space="0" w:color="E3EC9F" w:themeColor="accent4" w:themeTint="66"/>
        <w:bottom w:val="single" w:sz="4" w:space="0" w:color="E3EC9F" w:themeColor="accent4" w:themeTint="66"/>
        <w:right w:val="single" w:sz="4" w:space="0" w:color="E3EC9F" w:themeColor="accent4" w:themeTint="66"/>
        <w:insideH w:val="single" w:sz="4" w:space="0" w:color="E3EC9F" w:themeColor="accent4" w:themeTint="66"/>
        <w:insideV w:val="single" w:sz="4" w:space="0" w:color="E3EC9F" w:themeColor="accent4" w:themeTint="66"/>
      </w:tblBorders>
    </w:tblPr>
    <w:tblStylePr w:type="firstRow">
      <w:rPr>
        <w:b/>
        <w:bCs/>
      </w:rPr>
      <w:tblPr/>
      <w:tcPr>
        <w:tcBorders>
          <w:bottom w:val="single" w:sz="12" w:space="0" w:color="D6E370" w:themeColor="accent4" w:themeTint="99"/>
        </w:tcBorders>
      </w:tcPr>
    </w:tblStylePr>
    <w:tblStylePr w:type="lastRow">
      <w:rPr>
        <w:b/>
        <w:bCs/>
      </w:rPr>
      <w:tblPr/>
      <w:tcPr>
        <w:tcBorders>
          <w:top w:val="double" w:sz="2" w:space="0" w:color="D6E370" w:themeColor="accent4" w:themeTint="99"/>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B57FC7"/>
    <w:pPr>
      <w:spacing w:after="0" w:line="240" w:lineRule="auto"/>
    </w:pPr>
    <w:tblPr>
      <w:tblStyleRowBandSize w:val="1"/>
      <w:tblStyleColBandSize w:val="1"/>
      <w:tblBorders>
        <w:top w:val="single" w:sz="4" w:space="0" w:color="EEB97A" w:themeColor="accent5" w:themeTint="66"/>
        <w:left w:val="single" w:sz="4" w:space="0" w:color="EEB97A" w:themeColor="accent5" w:themeTint="66"/>
        <w:bottom w:val="single" w:sz="4" w:space="0" w:color="EEB97A" w:themeColor="accent5" w:themeTint="66"/>
        <w:right w:val="single" w:sz="4" w:space="0" w:color="EEB97A" w:themeColor="accent5" w:themeTint="66"/>
        <w:insideH w:val="single" w:sz="4" w:space="0" w:color="EEB97A" w:themeColor="accent5" w:themeTint="66"/>
        <w:insideV w:val="single" w:sz="4" w:space="0" w:color="EEB97A" w:themeColor="accent5" w:themeTint="66"/>
      </w:tblBorders>
    </w:tblPr>
    <w:tblStylePr w:type="firstRow">
      <w:rPr>
        <w:b/>
        <w:bCs/>
      </w:rPr>
      <w:tblPr/>
      <w:tcPr>
        <w:tcBorders>
          <w:bottom w:val="single" w:sz="12" w:space="0" w:color="E69737" w:themeColor="accent5" w:themeTint="99"/>
        </w:tcBorders>
      </w:tcPr>
    </w:tblStylePr>
    <w:tblStylePr w:type="lastRow">
      <w:rPr>
        <w:b/>
        <w:bCs/>
      </w:rPr>
      <w:tblPr/>
      <w:tcPr>
        <w:tcBorders>
          <w:top w:val="double" w:sz="2" w:space="0" w:color="E69737" w:themeColor="accent5" w:themeTint="99"/>
        </w:tcBorders>
      </w:tcPr>
    </w:tblStylePr>
    <w:tblStylePr w:type="firstCol">
      <w:rPr>
        <w:b/>
        <w:bCs/>
      </w:rPr>
    </w:tblStylePr>
    <w:tblStylePr w:type="lastCol">
      <w:rPr>
        <w:b/>
        <w:bCs/>
      </w:rPr>
    </w:tblStylePr>
  </w:style>
  <w:style w:type="table" w:customStyle="1" w:styleId="Tabelasiatki1jasnaakcent61">
    <w:name w:val="Tabela siatki 1 — jasna — akcent 61"/>
    <w:basedOn w:val="Standardowy"/>
    <w:uiPriority w:val="46"/>
    <w:rsid w:val="00B57FC7"/>
    <w:pPr>
      <w:spacing w:after="0" w:line="240" w:lineRule="auto"/>
    </w:pPr>
    <w:tblPr>
      <w:tblStyleRowBandSize w:val="1"/>
      <w:tblStyleColBandSize w:val="1"/>
      <w:tblBorders>
        <w:top w:val="single" w:sz="4" w:space="0" w:color="E38D98" w:themeColor="accent6" w:themeTint="66"/>
        <w:left w:val="single" w:sz="4" w:space="0" w:color="E38D98" w:themeColor="accent6" w:themeTint="66"/>
        <w:bottom w:val="single" w:sz="4" w:space="0" w:color="E38D98" w:themeColor="accent6" w:themeTint="66"/>
        <w:right w:val="single" w:sz="4" w:space="0" w:color="E38D98" w:themeColor="accent6" w:themeTint="66"/>
        <w:insideH w:val="single" w:sz="4" w:space="0" w:color="E38D98" w:themeColor="accent6" w:themeTint="66"/>
        <w:insideV w:val="single" w:sz="4" w:space="0" w:color="E38D98" w:themeColor="accent6" w:themeTint="66"/>
      </w:tblBorders>
    </w:tblPr>
    <w:tblStylePr w:type="firstRow">
      <w:rPr>
        <w:b/>
        <w:bCs/>
      </w:rPr>
      <w:tblPr/>
      <w:tcPr>
        <w:tcBorders>
          <w:bottom w:val="single" w:sz="12" w:space="0" w:color="D65564" w:themeColor="accent6" w:themeTint="99"/>
        </w:tcBorders>
      </w:tcPr>
    </w:tblStylePr>
    <w:tblStylePr w:type="lastRow">
      <w:rPr>
        <w:b/>
        <w:bCs/>
      </w:rPr>
      <w:tblPr/>
      <w:tcPr>
        <w:tcBorders>
          <w:top w:val="double" w:sz="2" w:space="0" w:color="D65564" w:themeColor="accent6" w:themeTint="99"/>
        </w:tcBorders>
      </w:tcPr>
    </w:tblStylePr>
    <w:tblStylePr w:type="firstCol">
      <w:rPr>
        <w:b/>
        <w:bCs/>
      </w:rPr>
    </w:tblStylePr>
    <w:tblStylePr w:type="lastCol">
      <w:rPr>
        <w:b/>
        <w:bCs/>
      </w:rPr>
    </w:tblStylePr>
  </w:style>
  <w:style w:type="table" w:customStyle="1" w:styleId="Tabelasiatki21">
    <w:name w:val="Tabela siatki 21"/>
    <w:basedOn w:val="Standardowy"/>
    <w:uiPriority w:val="47"/>
    <w:rsid w:val="00B57FC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2akcent11">
    <w:name w:val="Tabela siatki 2 — akcent 11"/>
    <w:basedOn w:val="Standardowy"/>
    <w:uiPriority w:val="47"/>
    <w:rsid w:val="00B57FC7"/>
    <w:pPr>
      <w:spacing w:after="0" w:line="240" w:lineRule="auto"/>
    </w:pPr>
    <w:tblPr>
      <w:tblStyleRowBandSize w:val="1"/>
      <w:tblStyleColBandSize w:val="1"/>
      <w:tblBorders>
        <w:top w:val="single" w:sz="2" w:space="0" w:color="F48C86" w:themeColor="accent1" w:themeTint="99"/>
        <w:bottom w:val="single" w:sz="2" w:space="0" w:color="F48C86" w:themeColor="accent1" w:themeTint="99"/>
        <w:insideH w:val="single" w:sz="2" w:space="0" w:color="F48C86" w:themeColor="accent1" w:themeTint="99"/>
        <w:insideV w:val="single" w:sz="2" w:space="0" w:color="F48C86" w:themeColor="accent1" w:themeTint="99"/>
      </w:tblBorders>
    </w:tblPr>
    <w:tblStylePr w:type="firstRow">
      <w:rPr>
        <w:b/>
        <w:bCs/>
      </w:rPr>
      <w:tblPr/>
      <w:tcPr>
        <w:tcBorders>
          <w:top w:val="nil"/>
          <w:bottom w:val="single" w:sz="12" w:space="0" w:color="F48C86" w:themeColor="accent1" w:themeTint="99"/>
          <w:insideH w:val="nil"/>
          <w:insideV w:val="nil"/>
        </w:tcBorders>
        <w:shd w:val="clear" w:color="auto" w:fill="FFFFFF" w:themeFill="background1"/>
      </w:tcPr>
    </w:tblStylePr>
    <w:tblStylePr w:type="lastRow">
      <w:rPr>
        <w:b/>
        <w:bCs/>
      </w:rPr>
      <w:tblPr/>
      <w:tcPr>
        <w:tcBorders>
          <w:top w:val="double" w:sz="2" w:space="0" w:color="F48C86"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siatki2akcent21">
    <w:name w:val="Tabela siatki 2 — akcent 21"/>
    <w:basedOn w:val="Standardowy"/>
    <w:uiPriority w:val="47"/>
    <w:rsid w:val="00B57FC7"/>
    <w:pPr>
      <w:spacing w:after="0" w:line="240" w:lineRule="auto"/>
    </w:pPr>
    <w:tblPr>
      <w:tblStyleRowBandSize w:val="1"/>
      <w:tblStyleColBandSize w:val="1"/>
      <w:tblBorders>
        <w:top w:val="single" w:sz="2" w:space="0" w:color="F9C675" w:themeColor="accent2" w:themeTint="99"/>
        <w:bottom w:val="single" w:sz="2" w:space="0" w:color="F9C675" w:themeColor="accent2" w:themeTint="99"/>
        <w:insideH w:val="single" w:sz="2" w:space="0" w:color="F9C675" w:themeColor="accent2" w:themeTint="99"/>
        <w:insideV w:val="single" w:sz="2" w:space="0" w:color="F9C675" w:themeColor="accent2" w:themeTint="99"/>
      </w:tblBorders>
    </w:tblPr>
    <w:tblStylePr w:type="firstRow">
      <w:rPr>
        <w:b/>
        <w:bCs/>
      </w:rPr>
      <w:tblPr/>
      <w:tcPr>
        <w:tcBorders>
          <w:top w:val="nil"/>
          <w:bottom w:val="single" w:sz="12" w:space="0" w:color="F9C675" w:themeColor="accent2" w:themeTint="99"/>
          <w:insideH w:val="nil"/>
          <w:insideV w:val="nil"/>
        </w:tcBorders>
        <w:shd w:val="clear" w:color="auto" w:fill="FFFFFF" w:themeFill="background1"/>
      </w:tcPr>
    </w:tblStylePr>
    <w:tblStylePr w:type="lastRow">
      <w:rPr>
        <w:b/>
        <w:bCs/>
      </w:rPr>
      <w:tblPr/>
      <w:tcPr>
        <w:tcBorders>
          <w:top w:val="double" w:sz="2" w:space="0" w:color="F9C6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siatki2akcent31">
    <w:name w:val="Tabela siatki 2 — akcent 31"/>
    <w:basedOn w:val="Standardowy"/>
    <w:uiPriority w:val="47"/>
    <w:rsid w:val="00B57FC7"/>
    <w:pPr>
      <w:spacing w:after="0" w:line="240" w:lineRule="auto"/>
    </w:pPr>
    <w:tblPr>
      <w:tblStyleRowBandSize w:val="1"/>
      <w:tblStyleColBandSize w:val="1"/>
      <w:tblBorders>
        <w:top w:val="single" w:sz="2" w:space="0" w:color="EF9B71" w:themeColor="accent3" w:themeTint="99"/>
        <w:bottom w:val="single" w:sz="2" w:space="0" w:color="EF9B71" w:themeColor="accent3" w:themeTint="99"/>
        <w:insideH w:val="single" w:sz="2" w:space="0" w:color="EF9B71" w:themeColor="accent3" w:themeTint="99"/>
        <w:insideV w:val="single" w:sz="2" w:space="0" w:color="EF9B71" w:themeColor="accent3" w:themeTint="99"/>
      </w:tblBorders>
    </w:tblPr>
    <w:tblStylePr w:type="firstRow">
      <w:rPr>
        <w:b/>
        <w:bCs/>
      </w:rPr>
      <w:tblPr/>
      <w:tcPr>
        <w:tcBorders>
          <w:top w:val="nil"/>
          <w:bottom w:val="single" w:sz="12" w:space="0" w:color="EF9B71" w:themeColor="accent3" w:themeTint="99"/>
          <w:insideH w:val="nil"/>
          <w:insideV w:val="nil"/>
        </w:tcBorders>
        <w:shd w:val="clear" w:color="auto" w:fill="FFFFFF" w:themeFill="background1"/>
      </w:tcPr>
    </w:tblStylePr>
    <w:tblStylePr w:type="lastRow">
      <w:rPr>
        <w:b/>
        <w:bCs/>
      </w:rPr>
      <w:tblPr/>
      <w:tcPr>
        <w:tcBorders>
          <w:top w:val="double" w:sz="2" w:space="0" w:color="EF9B7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siatki2akcent41">
    <w:name w:val="Tabela siatki 2 — akcent 41"/>
    <w:basedOn w:val="Standardowy"/>
    <w:uiPriority w:val="47"/>
    <w:rsid w:val="00B57FC7"/>
    <w:pPr>
      <w:spacing w:after="0" w:line="240" w:lineRule="auto"/>
    </w:pPr>
    <w:tblPr>
      <w:tblStyleRowBandSize w:val="1"/>
      <w:tblStyleColBandSize w:val="1"/>
      <w:tblBorders>
        <w:top w:val="single" w:sz="2" w:space="0" w:color="D6E370" w:themeColor="accent4" w:themeTint="99"/>
        <w:bottom w:val="single" w:sz="2" w:space="0" w:color="D6E370" w:themeColor="accent4" w:themeTint="99"/>
        <w:insideH w:val="single" w:sz="2" w:space="0" w:color="D6E370" w:themeColor="accent4" w:themeTint="99"/>
        <w:insideV w:val="single" w:sz="2" w:space="0" w:color="D6E370" w:themeColor="accent4" w:themeTint="99"/>
      </w:tblBorders>
    </w:tblPr>
    <w:tblStylePr w:type="firstRow">
      <w:rPr>
        <w:b/>
        <w:bCs/>
      </w:rPr>
      <w:tblPr/>
      <w:tcPr>
        <w:tcBorders>
          <w:top w:val="nil"/>
          <w:bottom w:val="single" w:sz="12" w:space="0" w:color="D6E370" w:themeColor="accent4" w:themeTint="99"/>
          <w:insideH w:val="nil"/>
          <w:insideV w:val="nil"/>
        </w:tcBorders>
        <w:shd w:val="clear" w:color="auto" w:fill="FFFFFF" w:themeFill="background1"/>
      </w:tcPr>
    </w:tblStylePr>
    <w:tblStylePr w:type="lastRow">
      <w:rPr>
        <w:b/>
        <w:bCs/>
      </w:rPr>
      <w:tblPr/>
      <w:tcPr>
        <w:tcBorders>
          <w:top w:val="double" w:sz="2" w:space="0" w:color="D6E37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siatki2akcent51">
    <w:name w:val="Tabela siatki 2 — akcent 51"/>
    <w:basedOn w:val="Standardowy"/>
    <w:uiPriority w:val="47"/>
    <w:rsid w:val="00B57FC7"/>
    <w:pPr>
      <w:spacing w:after="0" w:line="240" w:lineRule="auto"/>
    </w:pPr>
    <w:tblPr>
      <w:tblStyleRowBandSize w:val="1"/>
      <w:tblStyleColBandSize w:val="1"/>
      <w:tblBorders>
        <w:top w:val="single" w:sz="2" w:space="0" w:color="E69737" w:themeColor="accent5" w:themeTint="99"/>
        <w:bottom w:val="single" w:sz="2" w:space="0" w:color="E69737" w:themeColor="accent5" w:themeTint="99"/>
        <w:insideH w:val="single" w:sz="2" w:space="0" w:color="E69737" w:themeColor="accent5" w:themeTint="99"/>
        <w:insideV w:val="single" w:sz="2" w:space="0" w:color="E69737" w:themeColor="accent5" w:themeTint="99"/>
      </w:tblBorders>
    </w:tblPr>
    <w:tblStylePr w:type="firstRow">
      <w:rPr>
        <w:b/>
        <w:bCs/>
      </w:rPr>
      <w:tblPr/>
      <w:tcPr>
        <w:tcBorders>
          <w:top w:val="nil"/>
          <w:bottom w:val="single" w:sz="12" w:space="0" w:color="E69737" w:themeColor="accent5" w:themeTint="99"/>
          <w:insideH w:val="nil"/>
          <w:insideV w:val="nil"/>
        </w:tcBorders>
        <w:shd w:val="clear" w:color="auto" w:fill="FFFFFF" w:themeFill="background1"/>
      </w:tcPr>
    </w:tblStylePr>
    <w:tblStylePr w:type="lastRow">
      <w:rPr>
        <w:b/>
        <w:bCs/>
      </w:rPr>
      <w:tblPr/>
      <w:tcPr>
        <w:tcBorders>
          <w:top w:val="double" w:sz="2" w:space="0" w:color="E6973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siatki2akcent61">
    <w:name w:val="Tabela siatki 2 — akcent 61"/>
    <w:basedOn w:val="Standardowy"/>
    <w:uiPriority w:val="47"/>
    <w:rsid w:val="00B57FC7"/>
    <w:pPr>
      <w:spacing w:after="0" w:line="240" w:lineRule="auto"/>
    </w:pPr>
    <w:tblPr>
      <w:tblStyleRowBandSize w:val="1"/>
      <w:tblStyleColBandSize w:val="1"/>
      <w:tblBorders>
        <w:top w:val="single" w:sz="2" w:space="0" w:color="D65564" w:themeColor="accent6" w:themeTint="99"/>
        <w:bottom w:val="single" w:sz="2" w:space="0" w:color="D65564" w:themeColor="accent6" w:themeTint="99"/>
        <w:insideH w:val="single" w:sz="2" w:space="0" w:color="D65564" w:themeColor="accent6" w:themeTint="99"/>
        <w:insideV w:val="single" w:sz="2" w:space="0" w:color="D65564" w:themeColor="accent6" w:themeTint="99"/>
      </w:tblBorders>
    </w:tblPr>
    <w:tblStylePr w:type="firstRow">
      <w:rPr>
        <w:b/>
        <w:bCs/>
      </w:rPr>
      <w:tblPr/>
      <w:tcPr>
        <w:tcBorders>
          <w:top w:val="nil"/>
          <w:bottom w:val="single" w:sz="12" w:space="0" w:color="D65564" w:themeColor="accent6" w:themeTint="99"/>
          <w:insideH w:val="nil"/>
          <w:insideV w:val="nil"/>
        </w:tcBorders>
        <w:shd w:val="clear" w:color="auto" w:fill="FFFFFF" w:themeFill="background1"/>
      </w:tcPr>
    </w:tblStylePr>
    <w:tblStylePr w:type="lastRow">
      <w:rPr>
        <w:b/>
        <w:bCs/>
      </w:rPr>
      <w:tblPr/>
      <w:tcPr>
        <w:tcBorders>
          <w:top w:val="double" w:sz="2" w:space="0" w:color="D6556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siatki31">
    <w:name w:val="Tabela siatki 31"/>
    <w:basedOn w:val="Standardowy"/>
    <w:uiPriority w:val="48"/>
    <w:rsid w:val="00B57FC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3akcent11">
    <w:name w:val="Tabela siatki 3 — akcent 11"/>
    <w:basedOn w:val="Standardowy"/>
    <w:uiPriority w:val="48"/>
    <w:rsid w:val="00B57FC7"/>
    <w:pPr>
      <w:spacing w:after="0" w:line="240" w:lineRule="auto"/>
    </w:pPr>
    <w:tblPr>
      <w:tblStyleRowBandSize w:val="1"/>
      <w:tblStyleColBandSize w:val="1"/>
      <w:tblBorders>
        <w:top w:val="single" w:sz="4" w:space="0" w:color="F48C86" w:themeColor="accent1" w:themeTint="99"/>
        <w:left w:val="single" w:sz="4" w:space="0" w:color="F48C86" w:themeColor="accent1" w:themeTint="99"/>
        <w:bottom w:val="single" w:sz="4" w:space="0" w:color="F48C86" w:themeColor="accent1" w:themeTint="99"/>
        <w:right w:val="single" w:sz="4" w:space="0" w:color="F48C86" w:themeColor="accent1" w:themeTint="99"/>
        <w:insideH w:val="single" w:sz="4" w:space="0" w:color="F48C86" w:themeColor="accent1" w:themeTint="99"/>
        <w:insideV w:val="single" w:sz="4" w:space="0" w:color="F48C8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8D6" w:themeFill="accent1" w:themeFillTint="33"/>
      </w:tcPr>
    </w:tblStylePr>
    <w:tblStylePr w:type="band1Horz">
      <w:tblPr/>
      <w:tcPr>
        <w:shd w:val="clear" w:color="auto" w:fill="FBD8D6" w:themeFill="accent1" w:themeFillTint="33"/>
      </w:tcPr>
    </w:tblStylePr>
    <w:tblStylePr w:type="neCell">
      <w:tblPr/>
      <w:tcPr>
        <w:tcBorders>
          <w:bottom w:val="single" w:sz="4" w:space="0" w:color="F48C86" w:themeColor="accent1" w:themeTint="99"/>
        </w:tcBorders>
      </w:tcPr>
    </w:tblStylePr>
    <w:tblStylePr w:type="nwCell">
      <w:tblPr/>
      <w:tcPr>
        <w:tcBorders>
          <w:bottom w:val="single" w:sz="4" w:space="0" w:color="F48C86" w:themeColor="accent1" w:themeTint="99"/>
        </w:tcBorders>
      </w:tcPr>
    </w:tblStylePr>
    <w:tblStylePr w:type="seCell">
      <w:tblPr/>
      <w:tcPr>
        <w:tcBorders>
          <w:top w:val="single" w:sz="4" w:space="0" w:color="F48C86" w:themeColor="accent1" w:themeTint="99"/>
        </w:tcBorders>
      </w:tcPr>
    </w:tblStylePr>
    <w:tblStylePr w:type="swCell">
      <w:tblPr/>
      <w:tcPr>
        <w:tcBorders>
          <w:top w:val="single" w:sz="4" w:space="0" w:color="F48C86" w:themeColor="accent1" w:themeTint="99"/>
        </w:tcBorders>
      </w:tcPr>
    </w:tblStylePr>
  </w:style>
  <w:style w:type="table" w:customStyle="1" w:styleId="Tabelasiatki3akcent21">
    <w:name w:val="Tabela siatki 3 — akcent 21"/>
    <w:basedOn w:val="Standardowy"/>
    <w:uiPriority w:val="48"/>
    <w:rsid w:val="00B57FC7"/>
    <w:pPr>
      <w:spacing w:after="0" w:line="240" w:lineRule="auto"/>
    </w:pPr>
    <w:tblPr>
      <w:tblStyleRowBandSize w:val="1"/>
      <w:tblStyleColBandSize w:val="1"/>
      <w:tblBorders>
        <w:top w:val="single" w:sz="4" w:space="0" w:color="F9C675" w:themeColor="accent2" w:themeTint="99"/>
        <w:left w:val="single" w:sz="4" w:space="0" w:color="F9C675" w:themeColor="accent2" w:themeTint="99"/>
        <w:bottom w:val="single" w:sz="4" w:space="0" w:color="F9C675" w:themeColor="accent2" w:themeTint="99"/>
        <w:right w:val="single" w:sz="4" w:space="0" w:color="F9C675" w:themeColor="accent2" w:themeTint="99"/>
        <w:insideH w:val="single" w:sz="4" w:space="0" w:color="F9C675" w:themeColor="accent2" w:themeTint="99"/>
        <w:insideV w:val="single" w:sz="4" w:space="0" w:color="F9C6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CD1" w:themeFill="accent2" w:themeFillTint="33"/>
      </w:tcPr>
    </w:tblStylePr>
    <w:tblStylePr w:type="band1Horz">
      <w:tblPr/>
      <w:tcPr>
        <w:shd w:val="clear" w:color="auto" w:fill="FDECD1" w:themeFill="accent2" w:themeFillTint="33"/>
      </w:tcPr>
    </w:tblStylePr>
    <w:tblStylePr w:type="neCell">
      <w:tblPr/>
      <w:tcPr>
        <w:tcBorders>
          <w:bottom w:val="single" w:sz="4" w:space="0" w:color="F9C675" w:themeColor="accent2" w:themeTint="99"/>
        </w:tcBorders>
      </w:tcPr>
    </w:tblStylePr>
    <w:tblStylePr w:type="nwCell">
      <w:tblPr/>
      <w:tcPr>
        <w:tcBorders>
          <w:bottom w:val="single" w:sz="4" w:space="0" w:color="F9C675" w:themeColor="accent2" w:themeTint="99"/>
        </w:tcBorders>
      </w:tcPr>
    </w:tblStylePr>
    <w:tblStylePr w:type="seCell">
      <w:tblPr/>
      <w:tcPr>
        <w:tcBorders>
          <w:top w:val="single" w:sz="4" w:space="0" w:color="F9C675" w:themeColor="accent2" w:themeTint="99"/>
        </w:tcBorders>
      </w:tcPr>
    </w:tblStylePr>
    <w:tblStylePr w:type="swCell">
      <w:tblPr/>
      <w:tcPr>
        <w:tcBorders>
          <w:top w:val="single" w:sz="4" w:space="0" w:color="F9C675" w:themeColor="accent2" w:themeTint="99"/>
        </w:tcBorders>
      </w:tcPr>
    </w:tblStylePr>
  </w:style>
  <w:style w:type="table" w:customStyle="1" w:styleId="Tabelasiatki3akcent31">
    <w:name w:val="Tabela siatki 3 — akcent 31"/>
    <w:basedOn w:val="Standardowy"/>
    <w:uiPriority w:val="48"/>
    <w:rsid w:val="00B57FC7"/>
    <w:pPr>
      <w:spacing w:after="0" w:line="240" w:lineRule="auto"/>
    </w:pPr>
    <w:tblPr>
      <w:tblStyleRowBandSize w:val="1"/>
      <w:tblStyleColBandSize w:val="1"/>
      <w:tblBorders>
        <w:top w:val="single" w:sz="4" w:space="0" w:color="EF9B71" w:themeColor="accent3" w:themeTint="99"/>
        <w:left w:val="single" w:sz="4" w:space="0" w:color="EF9B71" w:themeColor="accent3" w:themeTint="99"/>
        <w:bottom w:val="single" w:sz="4" w:space="0" w:color="EF9B71" w:themeColor="accent3" w:themeTint="99"/>
        <w:right w:val="single" w:sz="4" w:space="0" w:color="EF9B71" w:themeColor="accent3" w:themeTint="99"/>
        <w:insideH w:val="single" w:sz="4" w:space="0" w:color="EF9B71" w:themeColor="accent3" w:themeTint="99"/>
        <w:insideV w:val="single" w:sz="4" w:space="0" w:color="EF9B7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DCF" w:themeFill="accent3" w:themeFillTint="33"/>
      </w:tcPr>
    </w:tblStylePr>
    <w:tblStylePr w:type="band1Horz">
      <w:tblPr/>
      <w:tcPr>
        <w:shd w:val="clear" w:color="auto" w:fill="F9DDCF" w:themeFill="accent3" w:themeFillTint="33"/>
      </w:tcPr>
    </w:tblStylePr>
    <w:tblStylePr w:type="neCell">
      <w:tblPr/>
      <w:tcPr>
        <w:tcBorders>
          <w:bottom w:val="single" w:sz="4" w:space="0" w:color="EF9B71" w:themeColor="accent3" w:themeTint="99"/>
        </w:tcBorders>
      </w:tcPr>
    </w:tblStylePr>
    <w:tblStylePr w:type="nwCell">
      <w:tblPr/>
      <w:tcPr>
        <w:tcBorders>
          <w:bottom w:val="single" w:sz="4" w:space="0" w:color="EF9B71" w:themeColor="accent3" w:themeTint="99"/>
        </w:tcBorders>
      </w:tcPr>
    </w:tblStylePr>
    <w:tblStylePr w:type="seCell">
      <w:tblPr/>
      <w:tcPr>
        <w:tcBorders>
          <w:top w:val="single" w:sz="4" w:space="0" w:color="EF9B71" w:themeColor="accent3" w:themeTint="99"/>
        </w:tcBorders>
      </w:tcPr>
    </w:tblStylePr>
    <w:tblStylePr w:type="swCell">
      <w:tblPr/>
      <w:tcPr>
        <w:tcBorders>
          <w:top w:val="single" w:sz="4" w:space="0" w:color="EF9B71" w:themeColor="accent3" w:themeTint="99"/>
        </w:tcBorders>
      </w:tcPr>
    </w:tblStylePr>
  </w:style>
  <w:style w:type="table" w:customStyle="1" w:styleId="Tabelasiatki3akcent41">
    <w:name w:val="Tabela siatki 3 — akcent 41"/>
    <w:basedOn w:val="Standardowy"/>
    <w:uiPriority w:val="48"/>
    <w:rsid w:val="00B57FC7"/>
    <w:pPr>
      <w:spacing w:after="0" w:line="240" w:lineRule="auto"/>
    </w:pPr>
    <w:tblPr>
      <w:tblStyleRowBandSize w:val="1"/>
      <w:tblStyleColBandSize w:val="1"/>
      <w:tblBorders>
        <w:top w:val="single" w:sz="4" w:space="0" w:color="D6E370" w:themeColor="accent4" w:themeTint="99"/>
        <w:left w:val="single" w:sz="4" w:space="0" w:color="D6E370" w:themeColor="accent4" w:themeTint="99"/>
        <w:bottom w:val="single" w:sz="4" w:space="0" w:color="D6E370" w:themeColor="accent4" w:themeTint="99"/>
        <w:right w:val="single" w:sz="4" w:space="0" w:color="D6E370" w:themeColor="accent4" w:themeTint="99"/>
        <w:insideH w:val="single" w:sz="4" w:space="0" w:color="D6E370" w:themeColor="accent4" w:themeTint="99"/>
        <w:insideV w:val="single" w:sz="4" w:space="0" w:color="D6E37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5CF" w:themeFill="accent4" w:themeFillTint="33"/>
      </w:tcPr>
    </w:tblStylePr>
    <w:tblStylePr w:type="band1Horz">
      <w:tblPr/>
      <w:tcPr>
        <w:shd w:val="clear" w:color="auto" w:fill="F1F5CF" w:themeFill="accent4" w:themeFillTint="33"/>
      </w:tcPr>
    </w:tblStylePr>
    <w:tblStylePr w:type="neCell">
      <w:tblPr/>
      <w:tcPr>
        <w:tcBorders>
          <w:bottom w:val="single" w:sz="4" w:space="0" w:color="D6E370" w:themeColor="accent4" w:themeTint="99"/>
        </w:tcBorders>
      </w:tcPr>
    </w:tblStylePr>
    <w:tblStylePr w:type="nwCell">
      <w:tblPr/>
      <w:tcPr>
        <w:tcBorders>
          <w:bottom w:val="single" w:sz="4" w:space="0" w:color="D6E370" w:themeColor="accent4" w:themeTint="99"/>
        </w:tcBorders>
      </w:tcPr>
    </w:tblStylePr>
    <w:tblStylePr w:type="seCell">
      <w:tblPr/>
      <w:tcPr>
        <w:tcBorders>
          <w:top w:val="single" w:sz="4" w:space="0" w:color="D6E370" w:themeColor="accent4" w:themeTint="99"/>
        </w:tcBorders>
      </w:tcPr>
    </w:tblStylePr>
    <w:tblStylePr w:type="swCell">
      <w:tblPr/>
      <w:tcPr>
        <w:tcBorders>
          <w:top w:val="single" w:sz="4" w:space="0" w:color="D6E370" w:themeColor="accent4" w:themeTint="99"/>
        </w:tcBorders>
      </w:tcPr>
    </w:tblStylePr>
  </w:style>
  <w:style w:type="table" w:customStyle="1" w:styleId="Tabelasiatki3akcent51">
    <w:name w:val="Tabela siatki 3 — akcent 51"/>
    <w:basedOn w:val="Standardowy"/>
    <w:uiPriority w:val="48"/>
    <w:rsid w:val="00B57FC7"/>
    <w:pPr>
      <w:spacing w:after="0" w:line="240" w:lineRule="auto"/>
    </w:pPr>
    <w:tblPr>
      <w:tblStyleRowBandSize w:val="1"/>
      <w:tblStyleColBandSize w:val="1"/>
      <w:tblBorders>
        <w:top w:val="single" w:sz="4" w:space="0" w:color="E69737" w:themeColor="accent5" w:themeTint="99"/>
        <w:left w:val="single" w:sz="4" w:space="0" w:color="E69737" w:themeColor="accent5" w:themeTint="99"/>
        <w:bottom w:val="single" w:sz="4" w:space="0" w:color="E69737" w:themeColor="accent5" w:themeTint="99"/>
        <w:right w:val="single" w:sz="4" w:space="0" w:color="E69737" w:themeColor="accent5" w:themeTint="99"/>
        <w:insideH w:val="single" w:sz="4" w:space="0" w:color="E69737" w:themeColor="accent5" w:themeTint="99"/>
        <w:insideV w:val="single" w:sz="4" w:space="0" w:color="E6973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CBC" w:themeFill="accent5" w:themeFillTint="33"/>
      </w:tcPr>
    </w:tblStylePr>
    <w:tblStylePr w:type="band1Horz">
      <w:tblPr/>
      <w:tcPr>
        <w:shd w:val="clear" w:color="auto" w:fill="F7DCBC" w:themeFill="accent5" w:themeFillTint="33"/>
      </w:tcPr>
    </w:tblStylePr>
    <w:tblStylePr w:type="neCell">
      <w:tblPr/>
      <w:tcPr>
        <w:tcBorders>
          <w:bottom w:val="single" w:sz="4" w:space="0" w:color="E69737" w:themeColor="accent5" w:themeTint="99"/>
        </w:tcBorders>
      </w:tcPr>
    </w:tblStylePr>
    <w:tblStylePr w:type="nwCell">
      <w:tblPr/>
      <w:tcPr>
        <w:tcBorders>
          <w:bottom w:val="single" w:sz="4" w:space="0" w:color="E69737" w:themeColor="accent5" w:themeTint="99"/>
        </w:tcBorders>
      </w:tcPr>
    </w:tblStylePr>
    <w:tblStylePr w:type="seCell">
      <w:tblPr/>
      <w:tcPr>
        <w:tcBorders>
          <w:top w:val="single" w:sz="4" w:space="0" w:color="E69737" w:themeColor="accent5" w:themeTint="99"/>
        </w:tcBorders>
      </w:tcPr>
    </w:tblStylePr>
    <w:tblStylePr w:type="swCell">
      <w:tblPr/>
      <w:tcPr>
        <w:tcBorders>
          <w:top w:val="single" w:sz="4" w:space="0" w:color="E69737" w:themeColor="accent5" w:themeTint="99"/>
        </w:tcBorders>
      </w:tcPr>
    </w:tblStylePr>
  </w:style>
  <w:style w:type="table" w:customStyle="1" w:styleId="Tabelasiatki3akcent61">
    <w:name w:val="Tabela siatki 3 — akcent 61"/>
    <w:basedOn w:val="Standardowy"/>
    <w:uiPriority w:val="48"/>
    <w:rsid w:val="00B57FC7"/>
    <w:pPr>
      <w:spacing w:after="0" w:line="240" w:lineRule="auto"/>
    </w:pPr>
    <w:tblPr>
      <w:tblStyleRowBandSize w:val="1"/>
      <w:tblStyleColBandSize w:val="1"/>
      <w:tblBorders>
        <w:top w:val="single" w:sz="4" w:space="0" w:color="D65564" w:themeColor="accent6" w:themeTint="99"/>
        <w:left w:val="single" w:sz="4" w:space="0" w:color="D65564" w:themeColor="accent6" w:themeTint="99"/>
        <w:bottom w:val="single" w:sz="4" w:space="0" w:color="D65564" w:themeColor="accent6" w:themeTint="99"/>
        <w:right w:val="single" w:sz="4" w:space="0" w:color="D65564" w:themeColor="accent6" w:themeTint="99"/>
        <w:insideH w:val="single" w:sz="4" w:space="0" w:color="D65564" w:themeColor="accent6" w:themeTint="99"/>
        <w:insideV w:val="single" w:sz="4" w:space="0" w:color="D6556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C6CB" w:themeFill="accent6" w:themeFillTint="33"/>
      </w:tcPr>
    </w:tblStylePr>
    <w:tblStylePr w:type="band1Horz">
      <w:tblPr/>
      <w:tcPr>
        <w:shd w:val="clear" w:color="auto" w:fill="F1C6CB" w:themeFill="accent6" w:themeFillTint="33"/>
      </w:tcPr>
    </w:tblStylePr>
    <w:tblStylePr w:type="neCell">
      <w:tblPr/>
      <w:tcPr>
        <w:tcBorders>
          <w:bottom w:val="single" w:sz="4" w:space="0" w:color="D65564" w:themeColor="accent6" w:themeTint="99"/>
        </w:tcBorders>
      </w:tcPr>
    </w:tblStylePr>
    <w:tblStylePr w:type="nwCell">
      <w:tblPr/>
      <w:tcPr>
        <w:tcBorders>
          <w:bottom w:val="single" w:sz="4" w:space="0" w:color="D65564" w:themeColor="accent6" w:themeTint="99"/>
        </w:tcBorders>
      </w:tcPr>
    </w:tblStylePr>
    <w:tblStylePr w:type="seCell">
      <w:tblPr/>
      <w:tcPr>
        <w:tcBorders>
          <w:top w:val="single" w:sz="4" w:space="0" w:color="D65564" w:themeColor="accent6" w:themeTint="99"/>
        </w:tcBorders>
      </w:tcPr>
    </w:tblStylePr>
    <w:tblStylePr w:type="swCell">
      <w:tblPr/>
      <w:tcPr>
        <w:tcBorders>
          <w:top w:val="single" w:sz="4" w:space="0" w:color="D65564" w:themeColor="accent6" w:themeTint="99"/>
        </w:tcBorders>
      </w:tcPr>
    </w:tblStylePr>
  </w:style>
  <w:style w:type="table" w:customStyle="1" w:styleId="Tabelasiatki41">
    <w:name w:val="Tabela siatki 41"/>
    <w:basedOn w:val="Standardowy"/>
    <w:uiPriority w:val="49"/>
    <w:rsid w:val="00B57FC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4akcent11">
    <w:name w:val="Tabela siatki 4 — akcent 11"/>
    <w:basedOn w:val="Standardowy"/>
    <w:uiPriority w:val="49"/>
    <w:rsid w:val="00B57FC7"/>
    <w:pPr>
      <w:spacing w:after="0" w:line="240" w:lineRule="auto"/>
    </w:pPr>
    <w:tblPr>
      <w:tblStyleRowBandSize w:val="1"/>
      <w:tblStyleColBandSize w:val="1"/>
      <w:tblBorders>
        <w:top w:val="single" w:sz="4" w:space="0" w:color="F48C86" w:themeColor="accent1" w:themeTint="99"/>
        <w:left w:val="single" w:sz="4" w:space="0" w:color="F48C86" w:themeColor="accent1" w:themeTint="99"/>
        <w:bottom w:val="single" w:sz="4" w:space="0" w:color="F48C86" w:themeColor="accent1" w:themeTint="99"/>
        <w:right w:val="single" w:sz="4" w:space="0" w:color="F48C86" w:themeColor="accent1" w:themeTint="99"/>
        <w:insideH w:val="single" w:sz="4" w:space="0" w:color="F48C86" w:themeColor="accent1" w:themeTint="99"/>
        <w:insideV w:val="single" w:sz="4" w:space="0" w:color="F48C86" w:themeColor="accent1" w:themeTint="99"/>
      </w:tblBorders>
    </w:tblPr>
    <w:tblStylePr w:type="firstRow">
      <w:rPr>
        <w:b/>
        <w:bCs/>
        <w:color w:val="FFFFFF" w:themeColor="background1"/>
      </w:rPr>
      <w:tblPr/>
      <w:tcPr>
        <w:tcBorders>
          <w:top w:val="single" w:sz="4" w:space="0" w:color="ED4136" w:themeColor="accent1"/>
          <w:left w:val="single" w:sz="4" w:space="0" w:color="ED4136" w:themeColor="accent1"/>
          <w:bottom w:val="single" w:sz="4" w:space="0" w:color="ED4136" w:themeColor="accent1"/>
          <w:right w:val="single" w:sz="4" w:space="0" w:color="ED4136" w:themeColor="accent1"/>
          <w:insideH w:val="nil"/>
          <w:insideV w:val="nil"/>
        </w:tcBorders>
        <w:shd w:val="clear" w:color="auto" w:fill="ED4136" w:themeFill="accent1"/>
      </w:tcPr>
    </w:tblStylePr>
    <w:tblStylePr w:type="lastRow">
      <w:rPr>
        <w:b/>
        <w:bCs/>
      </w:rPr>
      <w:tblPr/>
      <w:tcPr>
        <w:tcBorders>
          <w:top w:val="double" w:sz="4" w:space="0" w:color="ED4136" w:themeColor="accent1"/>
        </w:tcBorders>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siatki4akcent21">
    <w:name w:val="Tabela siatki 4 — akcent 21"/>
    <w:basedOn w:val="Standardowy"/>
    <w:uiPriority w:val="49"/>
    <w:rsid w:val="00B57FC7"/>
    <w:pPr>
      <w:spacing w:after="0" w:line="240" w:lineRule="auto"/>
    </w:pPr>
    <w:tblPr>
      <w:tblStyleRowBandSize w:val="1"/>
      <w:tblStyleColBandSize w:val="1"/>
      <w:tblBorders>
        <w:top w:val="single" w:sz="4" w:space="0" w:color="F9C675" w:themeColor="accent2" w:themeTint="99"/>
        <w:left w:val="single" w:sz="4" w:space="0" w:color="F9C675" w:themeColor="accent2" w:themeTint="99"/>
        <w:bottom w:val="single" w:sz="4" w:space="0" w:color="F9C675" w:themeColor="accent2" w:themeTint="99"/>
        <w:right w:val="single" w:sz="4" w:space="0" w:color="F9C675" w:themeColor="accent2" w:themeTint="99"/>
        <w:insideH w:val="single" w:sz="4" w:space="0" w:color="F9C675" w:themeColor="accent2" w:themeTint="99"/>
        <w:insideV w:val="single" w:sz="4" w:space="0" w:color="F9C675" w:themeColor="accent2" w:themeTint="99"/>
      </w:tblBorders>
    </w:tblPr>
    <w:tblStylePr w:type="firstRow">
      <w:rPr>
        <w:b/>
        <w:bCs/>
        <w:color w:val="FFFFFF" w:themeColor="background1"/>
      </w:rPr>
      <w:tblPr/>
      <w:tcPr>
        <w:tcBorders>
          <w:top w:val="single" w:sz="4" w:space="0" w:color="F5A219" w:themeColor="accent2"/>
          <w:left w:val="single" w:sz="4" w:space="0" w:color="F5A219" w:themeColor="accent2"/>
          <w:bottom w:val="single" w:sz="4" w:space="0" w:color="F5A219" w:themeColor="accent2"/>
          <w:right w:val="single" w:sz="4" w:space="0" w:color="F5A219" w:themeColor="accent2"/>
          <w:insideH w:val="nil"/>
          <w:insideV w:val="nil"/>
        </w:tcBorders>
        <w:shd w:val="clear" w:color="auto" w:fill="F5A219" w:themeFill="accent2"/>
      </w:tcPr>
    </w:tblStylePr>
    <w:tblStylePr w:type="lastRow">
      <w:rPr>
        <w:b/>
        <w:bCs/>
      </w:rPr>
      <w:tblPr/>
      <w:tcPr>
        <w:tcBorders>
          <w:top w:val="double" w:sz="4" w:space="0" w:color="F5A219" w:themeColor="accent2"/>
        </w:tcBorders>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siatki4akcent31">
    <w:name w:val="Tabela siatki 4 — akcent 31"/>
    <w:basedOn w:val="Standardowy"/>
    <w:uiPriority w:val="49"/>
    <w:rsid w:val="00B57FC7"/>
    <w:pPr>
      <w:spacing w:after="0" w:line="240" w:lineRule="auto"/>
    </w:pPr>
    <w:tblPr>
      <w:tblStyleRowBandSize w:val="1"/>
      <w:tblStyleColBandSize w:val="1"/>
      <w:tblBorders>
        <w:top w:val="single" w:sz="4" w:space="0" w:color="EF9B71" w:themeColor="accent3" w:themeTint="99"/>
        <w:left w:val="single" w:sz="4" w:space="0" w:color="EF9B71" w:themeColor="accent3" w:themeTint="99"/>
        <w:bottom w:val="single" w:sz="4" w:space="0" w:color="EF9B71" w:themeColor="accent3" w:themeTint="99"/>
        <w:right w:val="single" w:sz="4" w:space="0" w:color="EF9B71" w:themeColor="accent3" w:themeTint="99"/>
        <w:insideH w:val="single" w:sz="4" w:space="0" w:color="EF9B71" w:themeColor="accent3" w:themeTint="99"/>
        <w:insideV w:val="single" w:sz="4" w:space="0" w:color="EF9B71" w:themeColor="accent3" w:themeTint="99"/>
      </w:tblBorders>
    </w:tblPr>
    <w:tblStylePr w:type="firstRow">
      <w:rPr>
        <w:b/>
        <w:bCs/>
        <w:color w:val="FFFFFF" w:themeColor="background1"/>
      </w:rPr>
      <w:tblPr/>
      <w:tcPr>
        <w:tcBorders>
          <w:top w:val="single" w:sz="4" w:space="0" w:color="DE5B19" w:themeColor="accent3"/>
          <w:left w:val="single" w:sz="4" w:space="0" w:color="DE5B19" w:themeColor="accent3"/>
          <w:bottom w:val="single" w:sz="4" w:space="0" w:color="DE5B19" w:themeColor="accent3"/>
          <w:right w:val="single" w:sz="4" w:space="0" w:color="DE5B19" w:themeColor="accent3"/>
          <w:insideH w:val="nil"/>
          <w:insideV w:val="nil"/>
        </w:tcBorders>
        <w:shd w:val="clear" w:color="auto" w:fill="DE5B19" w:themeFill="accent3"/>
      </w:tcPr>
    </w:tblStylePr>
    <w:tblStylePr w:type="lastRow">
      <w:rPr>
        <w:b/>
        <w:bCs/>
      </w:rPr>
      <w:tblPr/>
      <w:tcPr>
        <w:tcBorders>
          <w:top w:val="double" w:sz="4" w:space="0" w:color="DE5B19" w:themeColor="accent3"/>
        </w:tcBorders>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siatki4akcent41">
    <w:name w:val="Tabela siatki 4 — akcent 41"/>
    <w:basedOn w:val="Standardowy"/>
    <w:uiPriority w:val="49"/>
    <w:rsid w:val="00B57FC7"/>
    <w:pPr>
      <w:spacing w:after="0" w:line="240" w:lineRule="auto"/>
    </w:pPr>
    <w:tblPr>
      <w:tblStyleRowBandSize w:val="1"/>
      <w:tblStyleColBandSize w:val="1"/>
      <w:tblBorders>
        <w:top w:val="single" w:sz="4" w:space="0" w:color="D6E370" w:themeColor="accent4" w:themeTint="99"/>
        <w:left w:val="single" w:sz="4" w:space="0" w:color="D6E370" w:themeColor="accent4" w:themeTint="99"/>
        <w:bottom w:val="single" w:sz="4" w:space="0" w:color="D6E370" w:themeColor="accent4" w:themeTint="99"/>
        <w:right w:val="single" w:sz="4" w:space="0" w:color="D6E370" w:themeColor="accent4" w:themeTint="99"/>
        <w:insideH w:val="single" w:sz="4" w:space="0" w:color="D6E370" w:themeColor="accent4" w:themeTint="99"/>
        <w:insideV w:val="single" w:sz="4" w:space="0" w:color="D6E370" w:themeColor="accent4" w:themeTint="99"/>
      </w:tblBorders>
    </w:tblPr>
    <w:tblStylePr w:type="firstRow">
      <w:rPr>
        <w:b/>
        <w:bCs/>
        <w:color w:val="FFFFFF" w:themeColor="background1"/>
      </w:rPr>
      <w:tblPr/>
      <w:tcPr>
        <w:tcBorders>
          <w:top w:val="single" w:sz="4" w:space="0" w:color="ACBC25" w:themeColor="accent4"/>
          <w:left w:val="single" w:sz="4" w:space="0" w:color="ACBC25" w:themeColor="accent4"/>
          <w:bottom w:val="single" w:sz="4" w:space="0" w:color="ACBC25" w:themeColor="accent4"/>
          <w:right w:val="single" w:sz="4" w:space="0" w:color="ACBC25" w:themeColor="accent4"/>
          <w:insideH w:val="nil"/>
          <w:insideV w:val="nil"/>
        </w:tcBorders>
        <w:shd w:val="clear" w:color="auto" w:fill="ACBC25" w:themeFill="accent4"/>
      </w:tcPr>
    </w:tblStylePr>
    <w:tblStylePr w:type="lastRow">
      <w:rPr>
        <w:b/>
        <w:bCs/>
      </w:rPr>
      <w:tblPr/>
      <w:tcPr>
        <w:tcBorders>
          <w:top w:val="double" w:sz="4" w:space="0" w:color="ACBC25" w:themeColor="accent4"/>
        </w:tcBorders>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siatki4akcent51">
    <w:name w:val="Tabela siatki 4 — akcent 51"/>
    <w:basedOn w:val="Standardowy"/>
    <w:uiPriority w:val="49"/>
    <w:rsid w:val="00B57FC7"/>
    <w:pPr>
      <w:spacing w:after="0" w:line="240" w:lineRule="auto"/>
    </w:pPr>
    <w:tblPr>
      <w:tblStyleRowBandSize w:val="1"/>
      <w:tblStyleColBandSize w:val="1"/>
      <w:tblBorders>
        <w:top w:val="single" w:sz="4" w:space="0" w:color="E69737" w:themeColor="accent5" w:themeTint="99"/>
        <w:left w:val="single" w:sz="4" w:space="0" w:color="E69737" w:themeColor="accent5" w:themeTint="99"/>
        <w:bottom w:val="single" w:sz="4" w:space="0" w:color="E69737" w:themeColor="accent5" w:themeTint="99"/>
        <w:right w:val="single" w:sz="4" w:space="0" w:color="E69737" w:themeColor="accent5" w:themeTint="99"/>
        <w:insideH w:val="single" w:sz="4" w:space="0" w:color="E69737" w:themeColor="accent5" w:themeTint="99"/>
        <w:insideV w:val="single" w:sz="4" w:space="0" w:color="E69737" w:themeColor="accent5" w:themeTint="99"/>
      </w:tblBorders>
    </w:tblPr>
    <w:tblStylePr w:type="firstRow">
      <w:rPr>
        <w:b/>
        <w:bCs/>
        <w:color w:val="FFFFFF" w:themeColor="background1"/>
      </w:rPr>
      <w:tblPr/>
      <w:tcPr>
        <w:tcBorders>
          <w:top w:val="single" w:sz="4" w:space="0" w:color="7B4A0F" w:themeColor="accent5"/>
          <w:left w:val="single" w:sz="4" w:space="0" w:color="7B4A0F" w:themeColor="accent5"/>
          <w:bottom w:val="single" w:sz="4" w:space="0" w:color="7B4A0F" w:themeColor="accent5"/>
          <w:right w:val="single" w:sz="4" w:space="0" w:color="7B4A0F" w:themeColor="accent5"/>
          <w:insideH w:val="nil"/>
          <w:insideV w:val="nil"/>
        </w:tcBorders>
        <w:shd w:val="clear" w:color="auto" w:fill="7B4A0F" w:themeFill="accent5"/>
      </w:tcPr>
    </w:tblStylePr>
    <w:tblStylePr w:type="lastRow">
      <w:rPr>
        <w:b/>
        <w:bCs/>
      </w:rPr>
      <w:tblPr/>
      <w:tcPr>
        <w:tcBorders>
          <w:top w:val="double" w:sz="4" w:space="0" w:color="7B4A0F" w:themeColor="accent5"/>
        </w:tcBorders>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siatki4akcent61">
    <w:name w:val="Tabela siatki 4 — akcent 61"/>
    <w:basedOn w:val="Standardowy"/>
    <w:uiPriority w:val="49"/>
    <w:rsid w:val="00B57FC7"/>
    <w:pPr>
      <w:spacing w:after="0" w:line="240" w:lineRule="auto"/>
    </w:pPr>
    <w:tblPr>
      <w:tblStyleRowBandSize w:val="1"/>
      <w:tblStyleColBandSize w:val="1"/>
      <w:tblBorders>
        <w:top w:val="single" w:sz="4" w:space="0" w:color="D65564" w:themeColor="accent6" w:themeTint="99"/>
        <w:left w:val="single" w:sz="4" w:space="0" w:color="D65564" w:themeColor="accent6" w:themeTint="99"/>
        <w:bottom w:val="single" w:sz="4" w:space="0" w:color="D65564" w:themeColor="accent6" w:themeTint="99"/>
        <w:right w:val="single" w:sz="4" w:space="0" w:color="D65564" w:themeColor="accent6" w:themeTint="99"/>
        <w:insideH w:val="single" w:sz="4" w:space="0" w:color="D65564" w:themeColor="accent6" w:themeTint="99"/>
        <w:insideV w:val="single" w:sz="4" w:space="0" w:color="D65564" w:themeColor="accent6" w:themeTint="99"/>
      </w:tblBorders>
    </w:tblPr>
    <w:tblStylePr w:type="firstRow">
      <w:rPr>
        <w:b/>
        <w:bCs/>
        <w:color w:val="FFFFFF" w:themeColor="background1"/>
      </w:rPr>
      <w:tblPr/>
      <w:tcPr>
        <w:tcBorders>
          <w:top w:val="single" w:sz="4" w:space="0" w:color="801F2B" w:themeColor="accent6"/>
          <w:left w:val="single" w:sz="4" w:space="0" w:color="801F2B" w:themeColor="accent6"/>
          <w:bottom w:val="single" w:sz="4" w:space="0" w:color="801F2B" w:themeColor="accent6"/>
          <w:right w:val="single" w:sz="4" w:space="0" w:color="801F2B" w:themeColor="accent6"/>
          <w:insideH w:val="nil"/>
          <w:insideV w:val="nil"/>
        </w:tcBorders>
        <w:shd w:val="clear" w:color="auto" w:fill="801F2B" w:themeFill="accent6"/>
      </w:tcPr>
    </w:tblStylePr>
    <w:tblStylePr w:type="lastRow">
      <w:rPr>
        <w:b/>
        <w:bCs/>
      </w:rPr>
      <w:tblPr/>
      <w:tcPr>
        <w:tcBorders>
          <w:top w:val="double" w:sz="4" w:space="0" w:color="801F2B" w:themeColor="accent6"/>
        </w:tcBorders>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siatki5ciemna1">
    <w:name w:val="Tabela siatki 5 — ciemna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elasiatki5ciemnaakcent11">
    <w:name w:val="Tabela siatki 5 — ciemna — akcent 1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D8D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413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413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413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4136" w:themeFill="accent1"/>
      </w:tcPr>
    </w:tblStylePr>
    <w:tblStylePr w:type="band1Vert">
      <w:tblPr/>
      <w:tcPr>
        <w:shd w:val="clear" w:color="auto" w:fill="F7B2AE" w:themeFill="accent1" w:themeFillTint="66"/>
      </w:tcPr>
    </w:tblStylePr>
    <w:tblStylePr w:type="band1Horz">
      <w:tblPr/>
      <w:tcPr>
        <w:shd w:val="clear" w:color="auto" w:fill="F7B2AE" w:themeFill="accent1" w:themeFillTint="66"/>
      </w:tcPr>
    </w:tblStylePr>
  </w:style>
  <w:style w:type="table" w:customStyle="1" w:styleId="Tabelasiatki5ciemnaakcent21">
    <w:name w:val="Tabela siatki 5 — ciemna — akcent 2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C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5A21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5A21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5A21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5A219" w:themeFill="accent2"/>
      </w:tcPr>
    </w:tblStylePr>
    <w:tblStylePr w:type="band1Vert">
      <w:tblPr/>
      <w:tcPr>
        <w:shd w:val="clear" w:color="auto" w:fill="FBD9A3" w:themeFill="accent2" w:themeFillTint="66"/>
      </w:tcPr>
    </w:tblStylePr>
    <w:tblStylePr w:type="band1Horz">
      <w:tblPr/>
      <w:tcPr>
        <w:shd w:val="clear" w:color="auto" w:fill="FBD9A3" w:themeFill="accent2" w:themeFillTint="66"/>
      </w:tcPr>
    </w:tblStylePr>
  </w:style>
  <w:style w:type="table" w:customStyle="1" w:styleId="Tabelasiatki5ciemnaakcent31">
    <w:name w:val="Tabela siatki 5 — ciemna — akcent 3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DC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E5B1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E5B1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E5B1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E5B19" w:themeFill="accent3"/>
      </w:tcPr>
    </w:tblStylePr>
    <w:tblStylePr w:type="band1Vert">
      <w:tblPr/>
      <w:tcPr>
        <w:shd w:val="clear" w:color="auto" w:fill="F4BCA0" w:themeFill="accent3" w:themeFillTint="66"/>
      </w:tcPr>
    </w:tblStylePr>
    <w:tblStylePr w:type="band1Horz">
      <w:tblPr/>
      <w:tcPr>
        <w:shd w:val="clear" w:color="auto" w:fill="F4BCA0" w:themeFill="accent3" w:themeFillTint="66"/>
      </w:tcPr>
    </w:tblStylePr>
  </w:style>
  <w:style w:type="table" w:customStyle="1" w:styleId="Tabelasiatki5ciemnaakcent41">
    <w:name w:val="Tabela siatki 5 — ciemna — akcent 4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5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CBC2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CBC2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CBC2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CBC25" w:themeFill="accent4"/>
      </w:tcPr>
    </w:tblStylePr>
    <w:tblStylePr w:type="band1Vert">
      <w:tblPr/>
      <w:tcPr>
        <w:shd w:val="clear" w:color="auto" w:fill="E3EC9F" w:themeFill="accent4" w:themeFillTint="66"/>
      </w:tcPr>
    </w:tblStylePr>
    <w:tblStylePr w:type="band1Horz">
      <w:tblPr/>
      <w:tcPr>
        <w:shd w:val="clear" w:color="auto" w:fill="E3EC9F" w:themeFill="accent4" w:themeFillTint="66"/>
      </w:tcPr>
    </w:tblStylePr>
  </w:style>
  <w:style w:type="table" w:customStyle="1" w:styleId="Tabelasiatki5ciemnaakcent51">
    <w:name w:val="Tabela siatki 5 — ciemna — akcent 5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CB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4A0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4A0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4A0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4A0F" w:themeFill="accent5"/>
      </w:tcPr>
    </w:tblStylePr>
    <w:tblStylePr w:type="band1Vert">
      <w:tblPr/>
      <w:tcPr>
        <w:shd w:val="clear" w:color="auto" w:fill="EEB97A" w:themeFill="accent5" w:themeFillTint="66"/>
      </w:tcPr>
    </w:tblStylePr>
    <w:tblStylePr w:type="band1Horz">
      <w:tblPr/>
      <w:tcPr>
        <w:shd w:val="clear" w:color="auto" w:fill="EEB97A" w:themeFill="accent5" w:themeFillTint="66"/>
      </w:tcPr>
    </w:tblStylePr>
  </w:style>
  <w:style w:type="table" w:customStyle="1" w:styleId="Tabelasiatki5ciemnaakcent61">
    <w:name w:val="Tabela siatki 5 — ciemna — akcent 61"/>
    <w:basedOn w:val="Standardowy"/>
    <w:uiPriority w:val="50"/>
    <w:rsid w:val="00B57F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C6C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1F2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1F2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1F2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1F2B" w:themeFill="accent6"/>
      </w:tcPr>
    </w:tblStylePr>
    <w:tblStylePr w:type="band1Vert">
      <w:tblPr/>
      <w:tcPr>
        <w:shd w:val="clear" w:color="auto" w:fill="E38D98" w:themeFill="accent6" w:themeFillTint="66"/>
      </w:tcPr>
    </w:tblStylePr>
    <w:tblStylePr w:type="band1Horz">
      <w:tblPr/>
      <w:tcPr>
        <w:shd w:val="clear" w:color="auto" w:fill="E38D98" w:themeFill="accent6" w:themeFillTint="66"/>
      </w:tcPr>
    </w:tblStylePr>
  </w:style>
  <w:style w:type="table" w:customStyle="1" w:styleId="Tabelasiatki6kolorowa1">
    <w:name w:val="Tabela siatki 6 — kolorowa1"/>
    <w:basedOn w:val="Standardowy"/>
    <w:uiPriority w:val="51"/>
    <w:rsid w:val="00B57FC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6kolorowaakcent11">
    <w:name w:val="Tabela siatki 6 — kolorowa — akcent 11"/>
    <w:basedOn w:val="Standardowy"/>
    <w:uiPriority w:val="51"/>
    <w:rsid w:val="00B57FC7"/>
    <w:pPr>
      <w:spacing w:after="0" w:line="240" w:lineRule="auto"/>
    </w:pPr>
    <w:rPr>
      <w:color w:val="C71C12" w:themeColor="accent1" w:themeShade="BF"/>
    </w:rPr>
    <w:tblPr>
      <w:tblStyleRowBandSize w:val="1"/>
      <w:tblStyleColBandSize w:val="1"/>
      <w:tblBorders>
        <w:top w:val="single" w:sz="4" w:space="0" w:color="F48C86" w:themeColor="accent1" w:themeTint="99"/>
        <w:left w:val="single" w:sz="4" w:space="0" w:color="F48C86" w:themeColor="accent1" w:themeTint="99"/>
        <w:bottom w:val="single" w:sz="4" w:space="0" w:color="F48C86" w:themeColor="accent1" w:themeTint="99"/>
        <w:right w:val="single" w:sz="4" w:space="0" w:color="F48C86" w:themeColor="accent1" w:themeTint="99"/>
        <w:insideH w:val="single" w:sz="4" w:space="0" w:color="F48C86" w:themeColor="accent1" w:themeTint="99"/>
        <w:insideV w:val="single" w:sz="4" w:space="0" w:color="F48C86" w:themeColor="accent1" w:themeTint="99"/>
      </w:tblBorders>
    </w:tblPr>
    <w:tblStylePr w:type="firstRow">
      <w:rPr>
        <w:b/>
        <w:bCs/>
      </w:rPr>
      <w:tblPr/>
      <w:tcPr>
        <w:tcBorders>
          <w:bottom w:val="single" w:sz="12" w:space="0" w:color="F48C86" w:themeColor="accent1" w:themeTint="99"/>
        </w:tcBorders>
      </w:tcPr>
    </w:tblStylePr>
    <w:tblStylePr w:type="lastRow">
      <w:rPr>
        <w:b/>
        <w:bCs/>
      </w:rPr>
      <w:tblPr/>
      <w:tcPr>
        <w:tcBorders>
          <w:top w:val="double" w:sz="4" w:space="0" w:color="F48C86" w:themeColor="accent1" w:themeTint="99"/>
        </w:tcBorders>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siatki6kolorowaakcent21">
    <w:name w:val="Tabela siatki 6 — kolorowa — akcent 21"/>
    <w:basedOn w:val="Standardowy"/>
    <w:uiPriority w:val="51"/>
    <w:rsid w:val="00B57FC7"/>
    <w:pPr>
      <w:spacing w:after="0" w:line="240" w:lineRule="auto"/>
    </w:pPr>
    <w:rPr>
      <w:color w:val="C17B08" w:themeColor="accent2" w:themeShade="BF"/>
    </w:rPr>
    <w:tblPr>
      <w:tblStyleRowBandSize w:val="1"/>
      <w:tblStyleColBandSize w:val="1"/>
      <w:tblBorders>
        <w:top w:val="single" w:sz="4" w:space="0" w:color="F9C675" w:themeColor="accent2" w:themeTint="99"/>
        <w:left w:val="single" w:sz="4" w:space="0" w:color="F9C675" w:themeColor="accent2" w:themeTint="99"/>
        <w:bottom w:val="single" w:sz="4" w:space="0" w:color="F9C675" w:themeColor="accent2" w:themeTint="99"/>
        <w:right w:val="single" w:sz="4" w:space="0" w:color="F9C675" w:themeColor="accent2" w:themeTint="99"/>
        <w:insideH w:val="single" w:sz="4" w:space="0" w:color="F9C675" w:themeColor="accent2" w:themeTint="99"/>
        <w:insideV w:val="single" w:sz="4" w:space="0" w:color="F9C675" w:themeColor="accent2" w:themeTint="99"/>
      </w:tblBorders>
    </w:tblPr>
    <w:tblStylePr w:type="firstRow">
      <w:rPr>
        <w:b/>
        <w:bCs/>
      </w:rPr>
      <w:tblPr/>
      <w:tcPr>
        <w:tcBorders>
          <w:bottom w:val="single" w:sz="12" w:space="0" w:color="F9C675" w:themeColor="accent2" w:themeTint="99"/>
        </w:tcBorders>
      </w:tcPr>
    </w:tblStylePr>
    <w:tblStylePr w:type="lastRow">
      <w:rPr>
        <w:b/>
        <w:bCs/>
      </w:rPr>
      <w:tblPr/>
      <w:tcPr>
        <w:tcBorders>
          <w:top w:val="double" w:sz="4" w:space="0" w:color="F9C675" w:themeColor="accent2" w:themeTint="99"/>
        </w:tcBorders>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siatki6kolorowaakcent31">
    <w:name w:val="Tabela siatki 6 — kolorowa — akcent 31"/>
    <w:basedOn w:val="Standardowy"/>
    <w:uiPriority w:val="51"/>
    <w:rsid w:val="00B57FC7"/>
    <w:pPr>
      <w:spacing w:after="0" w:line="240" w:lineRule="auto"/>
    </w:pPr>
    <w:rPr>
      <w:color w:val="A64312" w:themeColor="accent3" w:themeShade="BF"/>
    </w:rPr>
    <w:tblPr>
      <w:tblStyleRowBandSize w:val="1"/>
      <w:tblStyleColBandSize w:val="1"/>
      <w:tblBorders>
        <w:top w:val="single" w:sz="4" w:space="0" w:color="EF9B71" w:themeColor="accent3" w:themeTint="99"/>
        <w:left w:val="single" w:sz="4" w:space="0" w:color="EF9B71" w:themeColor="accent3" w:themeTint="99"/>
        <w:bottom w:val="single" w:sz="4" w:space="0" w:color="EF9B71" w:themeColor="accent3" w:themeTint="99"/>
        <w:right w:val="single" w:sz="4" w:space="0" w:color="EF9B71" w:themeColor="accent3" w:themeTint="99"/>
        <w:insideH w:val="single" w:sz="4" w:space="0" w:color="EF9B71" w:themeColor="accent3" w:themeTint="99"/>
        <w:insideV w:val="single" w:sz="4" w:space="0" w:color="EF9B71" w:themeColor="accent3" w:themeTint="99"/>
      </w:tblBorders>
    </w:tblPr>
    <w:tblStylePr w:type="firstRow">
      <w:rPr>
        <w:b/>
        <w:bCs/>
      </w:rPr>
      <w:tblPr/>
      <w:tcPr>
        <w:tcBorders>
          <w:bottom w:val="single" w:sz="12" w:space="0" w:color="EF9B71" w:themeColor="accent3" w:themeTint="99"/>
        </w:tcBorders>
      </w:tcPr>
    </w:tblStylePr>
    <w:tblStylePr w:type="lastRow">
      <w:rPr>
        <w:b/>
        <w:bCs/>
      </w:rPr>
      <w:tblPr/>
      <w:tcPr>
        <w:tcBorders>
          <w:top w:val="double" w:sz="4" w:space="0" w:color="EF9B71" w:themeColor="accent3" w:themeTint="99"/>
        </w:tcBorders>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siatki6kolorowaakcent41">
    <w:name w:val="Tabela siatki 6 — kolorowa — akcent 41"/>
    <w:basedOn w:val="Standardowy"/>
    <w:uiPriority w:val="51"/>
    <w:rsid w:val="00B57FC7"/>
    <w:pPr>
      <w:spacing w:after="0" w:line="240" w:lineRule="auto"/>
    </w:pPr>
    <w:rPr>
      <w:color w:val="808C1B" w:themeColor="accent4" w:themeShade="BF"/>
    </w:rPr>
    <w:tblPr>
      <w:tblStyleRowBandSize w:val="1"/>
      <w:tblStyleColBandSize w:val="1"/>
      <w:tblBorders>
        <w:top w:val="single" w:sz="4" w:space="0" w:color="D6E370" w:themeColor="accent4" w:themeTint="99"/>
        <w:left w:val="single" w:sz="4" w:space="0" w:color="D6E370" w:themeColor="accent4" w:themeTint="99"/>
        <w:bottom w:val="single" w:sz="4" w:space="0" w:color="D6E370" w:themeColor="accent4" w:themeTint="99"/>
        <w:right w:val="single" w:sz="4" w:space="0" w:color="D6E370" w:themeColor="accent4" w:themeTint="99"/>
        <w:insideH w:val="single" w:sz="4" w:space="0" w:color="D6E370" w:themeColor="accent4" w:themeTint="99"/>
        <w:insideV w:val="single" w:sz="4" w:space="0" w:color="D6E370" w:themeColor="accent4" w:themeTint="99"/>
      </w:tblBorders>
    </w:tblPr>
    <w:tblStylePr w:type="firstRow">
      <w:rPr>
        <w:b/>
        <w:bCs/>
      </w:rPr>
      <w:tblPr/>
      <w:tcPr>
        <w:tcBorders>
          <w:bottom w:val="single" w:sz="12" w:space="0" w:color="D6E370" w:themeColor="accent4" w:themeTint="99"/>
        </w:tcBorders>
      </w:tcPr>
    </w:tblStylePr>
    <w:tblStylePr w:type="lastRow">
      <w:rPr>
        <w:b/>
        <w:bCs/>
      </w:rPr>
      <w:tblPr/>
      <w:tcPr>
        <w:tcBorders>
          <w:top w:val="double" w:sz="4" w:space="0" w:color="D6E370" w:themeColor="accent4" w:themeTint="99"/>
        </w:tcBorders>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siatki6kolorowaakcent51">
    <w:name w:val="Tabela siatki 6 — kolorowa — akcent 51"/>
    <w:basedOn w:val="Standardowy"/>
    <w:uiPriority w:val="51"/>
    <w:rsid w:val="00B57FC7"/>
    <w:pPr>
      <w:spacing w:after="0" w:line="240" w:lineRule="auto"/>
    </w:pPr>
    <w:rPr>
      <w:color w:val="5C370B" w:themeColor="accent5" w:themeShade="BF"/>
    </w:rPr>
    <w:tblPr>
      <w:tblStyleRowBandSize w:val="1"/>
      <w:tblStyleColBandSize w:val="1"/>
      <w:tblBorders>
        <w:top w:val="single" w:sz="4" w:space="0" w:color="E69737" w:themeColor="accent5" w:themeTint="99"/>
        <w:left w:val="single" w:sz="4" w:space="0" w:color="E69737" w:themeColor="accent5" w:themeTint="99"/>
        <w:bottom w:val="single" w:sz="4" w:space="0" w:color="E69737" w:themeColor="accent5" w:themeTint="99"/>
        <w:right w:val="single" w:sz="4" w:space="0" w:color="E69737" w:themeColor="accent5" w:themeTint="99"/>
        <w:insideH w:val="single" w:sz="4" w:space="0" w:color="E69737" w:themeColor="accent5" w:themeTint="99"/>
        <w:insideV w:val="single" w:sz="4" w:space="0" w:color="E69737" w:themeColor="accent5" w:themeTint="99"/>
      </w:tblBorders>
    </w:tblPr>
    <w:tblStylePr w:type="firstRow">
      <w:rPr>
        <w:b/>
        <w:bCs/>
      </w:rPr>
      <w:tblPr/>
      <w:tcPr>
        <w:tcBorders>
          <w:bottom w:val="single" w:sz="12" w:space="0" w:color="E69737" w:themeColor="accent5" w:themeTint="99"/>
        </w:tcBorders>
      </w:tcPr>
    </w:tblStylePr>
    <w:tblStylePr w:type="lastRow">
      <w:rPr>
        <w:b/>
        <w:bCs/>
      </w:rPr>
      <w:tblPr/>
      <w:tcPr>
        <w:tcBorders>
          <w:top w:val="double" w:sz="4" w:space="0" w:color="E69737" w:themeColor="accent5" w:themeTint="99"/>
        </w:tcBorders>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siatki6kolorowaakcent61">
    <w:name w:val="Tabela siatki 6 — kolorowa — akcent 61"/>
    <w:basedOn w:val="Standardowy"/>
    <w:uiPriority w:val="51"/>
    <w:rsid w:val="00B57FC7"/>
    <w:pPr>
      <w:spacing w:after="0" w:line="240" w:lineRule="auto"/>
    </w:pPr>
    <w:rPr>
      <w:color w:val="5F1720" w:themeColor="accent6" w:themeShade="BF"/>
    </w:rPr>
    <w:tblPr>
      <w:tblStyleRowBandSize w:val="1"/>
      <w:tblStyleColBandSize w:val="1"/>
      <w:tblBorders>
        <w:top w:val="single" w:sz="4" w:space="0" w:color="D65564" w:themeColor="accent6" w:themeTint="99"/>
        <w:left w:val="single" w:sz="4" w:space="0" w:color="D65564" w:themeColor="accent6" w:themeTint="99"/>
        <w:bottom w:val="single" w:sz="4" w:space="0" w:color="D65564" w:themeColor="accent6" w:themeTint="99"/>
        <w:right w:val="single" w:sz="4" w:space="0" w:color="D65564" w:themeColor="accent6" w:themeTint="99"/>
        <w:insideH w:val="single" w:sz="4" w:space="0" w:color="D65564" w:themeColor="accent6" w:themeTint="99"/>
        <w:insideV w:val="single" w:sz="4" w:space="0" w:color="D65564" w:themeColor="accent6" w:themeTint="99"/>
      </w:tblBorders>
    </w:tblPr>
    <w:tblStylePr w:type="firstRow">
      <w:rPr>
        <w:b/>
        <w:bCs/>
      </w:rPr>
      <w:tblPr/>
      <w:tcPr>
        <w:tcBorders>
          <w:bottom w:val="single" w:sz="12" w:space="0" w:color="D65564" w:themeColor="accent6" w:themeTint="99"/>
        </w:tcBorders>
      </w:tcPr>
    </w:tblStylePr>
    <w:tblStylePr w:type="lastRow">
      <w:rPr>
        <w:b/>
        <w:bCs/>
      </w:rPr>
      <w:tblPr/>
      <w:tcPr>
        <w:tcBorders>
          <w:top w:val="double" w:sz="4" w:space="0" w:color="D65564" w:themeColor="accent6" w:themeTint="99"/>
        </w:tcBorders>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siatki7kolorowa1">
    <w:name w:val="Tabela siatki 7 — kolorowa1"/>
    <w:basedOn w:val="Standardowy"/>
    <w:uiPriority w:val="52"/>
    <w:rsid w:val="00B57FC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7kolorowaakcent11">
    <w:name w:val="Tabela siatki 7 — kolorowa — akcent 11"/>
    <w:basedOn w:val="Standardowy"/>
    <w:uiPriority w:val="52"/>
    <w:rsid w:val="00B57FC7"/>
    <w:pPr>
      <w:spacing w:after="0" w:line="240" w:lineRule="auto"/>
    </w:pPr>
    <w:rPr>
      <w:color w:val="C71C12" w:themeColor="accent1" w:themeShade="BF"/>
    </w:rPr>
    <w:tblPr>
      <w:tblStyleRowBandSize w:val="1"/>
      <w:tblStyleColBandSize w:val="1"/>
      <w:tblBorders>
        <w:top w:val="single" w:sz="4" w:space="0" w:color="F48C86" w:themeColor="accent1" w:themeTint="99"/>
        <w:left w:val="single" w:sz="4" w:space="0" w:color="F48C86" w:themeColor="accent1" w:themeTint="99"/>
        <w:bottom w:val="single" w:sz="4" w:space="0" w:color="F48C86" w:themeColor="accent1" w:themeTint="99"/>
        <w:right w:val="single" w:sz="4" w:space="0" w:color="F48C86" w:themeColor="accent1" w:themeTint="99"/>
        <w:insideH w:val="single" w:sz="4" w:space="0" w:color="F48C86" w:themeColor="accent1" w:themeTint="99"/>
        <w:insideV w:val="single" w:sz="4" w:space="0" w:color="F48C8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8D6" w:themeFill="accent1" w:themeFillTint="33"/>
      </w:tcPr>
    </w:tblStylePr>
    <w:tblStylePr w:type="band1Horz">
      <w:tblPr/>
      <w:tcPr>
        <w:shd w:val="clear" w:color="auto" w:fill="FBD8D6" w:themeFill="accent1" w:themeFillTint="33"/>
      </w:tcPr>
    </w:tblStylePr>
    <w:tblStylePr w:type="neCell">
      <w:tblPr/>
      <w:tcPr>
        <w:tcBorders>
          <w:bottom w:val="single" w:sz="4" w:space="0" w:color="F48C86" w:themeColor="accent1" w:themeTint="99"/>
        </w:tcBorders>
      </w:tcPr>
    </w:tblStylePr>
    <w:tblStylePr w:type="nwCell">
      <w:tblPr/>
      <w:tcPr>
        <w:tcBorders>
          <w:bottom w:val="single" w:sz="4" w:space="0" w:color="F48C86" w:themeColor="accent1" w:themeTint="99"/>
        </w:tcBorders>
      </w:tcPr>
    </w:tblStylePr>
    <w:tblStylePr w:type="seCell">
      <w:tblPr/>
      <w:tcPr>
        <w:tcBorders>
          <w:top w:val="single" w:sz="4" w:space="0" w:color="F48C86" w:themeColor="accent1" w:themeTint="99"/>
        </w:tcBorders>
      </w:tcPr>
    </w:tblStylePr>
    <w:tblStylePr w:type="swCell">
      <w:tblPr/>
      <w:tcPr>
        <w:tcBorders>
          <w:top w:val="single" w:sz="4" w:space="0" w:color="F48C86" w:themeColor="accent1" w:themeTint="99"/>
        </w:tcBorders>
      </w:tcPr>
    </w:tblStylePr>
  </w:style>
  <w:style w:type="table" w:customStyle="1" w:styleId="Tabelasiatki7kolorowaakcent21">
    <w:name w:val="Tabela siatki 7 — kolorowa — akcent 21"/>
    <w:basedOn w:val="Standardowy"/>
    <w:uiPriority w:val="52"/>
    <w:rsid w:val="00B57FC7"/>
    <w:pPr>
      <w:spacing w:after="0" w:line="240" w:lineRule="auto"/>
    </w:pPr>
    <w:rPr>
      <w:color w:val="C17B08" w:themeColor="accent2" w:themeShade="BF"/>
    </w:rPr>
    <w:tblPr>
      <w:tblStyleRowBandSize w:val="1"/>
      <w:tblStyleColBandSize w:val="1"/>
      <w:tblBorders>
        <w:top w:val="single" w:sz="4" w:space="0" w:color="F9C675" w:themeColor="accent2" w:themeTint="99"/>
        <w:left w:val="single" w:sz="4" w:space="0" w:color="F9C675" w:themeColor="accent2" w:themeTint="99"/>
        <w:bottom w:val="single" w:sz="4" w:space="0" w:color="F9C675" w:themeColor="accent2" w:themeTint="99"/>
        <w:right w:val="single" w:sz="4" w:space="0" w:color="F9C675" w:themeColor="accent2" w:themeTint="99"/>
        <w:insideH w:val="single" w:sz="4" w:space="0" w:color="F9C675" w:themeColor="accent2" w:themeTint="99"/>
        <w:insideV w:val="single" w:sz="4" w:space="0" w:color="F9C6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CD1" w:themeFill="accent2" w:themeFillTint="33"/>
      </w:tcPr>
    </w:tblStylePr>
    <w:tblStylePr w:type="band1Horz">
      <w:tblPr/>
      <w:tcPr>
        <w:shd w:val="clear" w:color="auto" w:fill="FDECD1" w:themeFill="accent2" w:themeFillTint="33"/>
      </w:tcPr>
    </w:tblStylePr>
    <w:tblStylePr w:type="neCell">
      <w:tblPr/>
      <w:tcPr>
        <w:tcBorders>
          <w:bottom w:val="single" w:sz="4" w:space="0" w:color="F9C675" w:themeColor="accent2" w:themeTint="99"/>
        </w:tcBorders>
      </w:tcPr>
    </w:tblStylePr>
    <w:tblStylePr w:type="nwCell">
      <w:tblPr/>
      <w:tcPr>
        <w:tcBorders>
          <w:bottom w:val="single" w:sz="4" w:space="0" w:color="F9C675" w:themeColor="accent2" w:themeTint="99"/>
        </w:tcBorders>
      </w:tcPr>
    </w:tblStylePr>
    <w:tblStylePr w:type="seCell">
      <w:tblPr/>
      <w:tcPr>
        <w:tcBorders>
          <w:top w:val="single" w:sz="4" w:space="0" w:color="F9C675" w:themeColor="accent2" w:themeTint="99"/>
        </w:tcBorders>
      </w:tcPr>
    </w:tblStylePr>
    <w:tblStylePr w:type="swCell">
      <w:tblPr/>
      <w:tcPr>
        <w:tcBorders>
          <w:top w:val="single" w:sz="4" w:space="0" w:color="F9C675" w:themeColor="accent2" w:themeTint="99"/>
        </w:tcBorders>
      </w:tcPr>
    </w:tblStylePr>
  </w:style>
  <w:style w:type="table" w:customStyle="1" w:styleId="Tabelasiatki7kolorowaakcent31">
    <w:name w:val="Tabela siatki 7 — kolorowa — akcent 31"/>
    <w:basedOn w:val="Standardowy"/>
    <w:uiPriority w:val="52"/>
    <w:rsid w:val="00B57FC7"/>
    <w:pPr>
      <w:spacing w:after="0" w:line="240" w:lineRule="auto"/>
    </w:pPr>
    <w:rPr>
      <w:color w:val="A64312" w:themeColor="accent3" w:themeShade="BF"/>
    </w:rPr>
    <w:tblPr>
      <w:tblStyleRowBandSize w:val="1"/>
      <w:tblStyleColBandSize w:val="1"/>
      <w:tblBorders>
        <w:top w:val="single" w:sz="4" w:space="0" w:color="EF9B71" w:themeColor="accent3" w:themeTint="99"/>
        <w:left w:val="single" w:sz="4" w:space="0" w:color="EF9B71" w:themeColor="accent3" w:themeTint="99"/>
        <w:bottom w:val="single" w:sz="4" w:space="0" w:color="EF9B71" w:themeColor="accent3" w:themeTint="99"/>
        <w:right w:val="single" w:sz="4" w:space="0" w:color="EF9B71" w:themeColor="accent3" w:themeTint="99"/>
        <w:insideH w:val="single" w:sz="4" w:space="0" w:color="EF9B71" w:themeColor="accent3" w:themeTint="99"/>
        <w:insideV w:val="single" w:sz="4" w:space="0" w:color="EF9B7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DCF" w:themeFill="accent3" w:themeFillTint="33"/>
      </w:tcPr>
    </w:tblStylePr>
    <w:tblStylePr w:type="band1Horz">
      <w:tblPr/>
      <w:tcPr>
        <w:shd w:val="clear" w:color="auto" w:fill="F9DDCF" w:themeFill="accent3" w:themeFillTint="33"/>
      </w:tcPr>
    </w:tblStylePr>
    <w:tblStylePr w:type="neCell">
      <w:tblPr/>
      <w:tcPr>
        <w:tcBorders>
          <w:bottom w:val="single" w:sz="4" w:space="0" w:color="EF9B71" w:themeColor="accent3" w:themeTint="99"/>
        </w:tcBorders>
      </w:tcPr>
    </w:tblStylePr>
    <w:tblStylePr w:type="nwCell">
      <w:tblPr/>
      <w:tcPr>
        <w:tcBorders>
          <w:bottom w:val="single" w:sz="4" w:space="0" w:color="EF9B71" w:themeColor="accent3" w:themeTint="99"/>
        </w:tcBorders>
      </w:tcPr>
    </w:tblStylePr>
    <w:tblStylePr w:type="seCell">
      <w:tblPr/>
      <w:tcPr>
        <w:tcBorders>
          <w:top w:val="single" w:sz="4" w:space="0" w:color="EF9B71" w:themeColor="accent3" w:themeTint="99"/>
        </w:tcBorders>
      </w:tcPr>
    </w:tblStylePr>
    <w:tblStylePr w:type="swCell">
      <w:tblPr/>
      <w:tcPr>
        <w:tcBorders>
          <w:top w:val="single" w:sz="4" w:space="0" w:color="EF9B71" w:themeColor="accent3" w:themeTint="99"/>
        </w:tcBorders>
      </w:tcPr>
    </w:tblStylePr>
  </w:style>
  <w:style w:type="table" w:customStyle="1" w:styleId="Tabelasiatki7kolorowaakcent41">
    <w:name w:val="Tabela siatki 7 — kolorowa — akcent 41"/>
    <w:basedOn w:val="Standardowy"/>
    <w:uiPriority w:val="52"/>
    <w:rsid w:val="00B57FC7"/>
    <w:pPr>
      <w:spacing w:after="0" w:line="240" w:lineRule="auto"/>
    </w:pPr>
    <w:rPr>
      <w:color w:val="808C1B" w:themeColor="accent4" w:themeShade="BF"/>
    </w:rPr>
    <w:tblPr>
      <w:tblStyleRowBandSize w:val="1"/>
      <w:tblStyleColBandSize w:val="1"/>
      <w:tblBorders>
        <w:top w:val="single" w:sz="4" w:space="0" w:color="D6E370" w:themeColor="accent4" w:themeTint="99"/>
        <w:left w:val="single" w:sz="4" w:space="0" w:color="D6E370" w:themeColor="accent4" w:themeTint="99"/>
        <w:bottom w:val="single" w:sz="4" w:space="0" w:color="D6E370" w:themeColor="accent4" w:themeTint="99"/>
        <w:right w:val="single" w:sz="4" w:space="0" w:color="D6E370" w:themeColor="accent4" w:themeTint="99"/>
        <w:insideH w:val="single" w:sz="4" w:space="0" w:color="D6E370" w:themeColor="accent4" w:themeTint="99"/>
        <w:insideV w:val="single" w:sz="4" w:space="0" w:color="D6E37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5CF" w:themeFill="accent4" w:themeFillTint="33"/>
      </w:tcPr>
    </w:tblStylePr>
    <w:tblStylePr w:type="band1Horz">
      <w:tblPr/>
      <w:tcPr>
        <w:shd w:val="clear" w:color="auto" w:fill="F1F5CF" w:themeFill="accent4" w:themeFillTint="33"/>
      </w:tcPr>
    </w:tblStylePr>
    <w:tblStylePr w:type="neCell">
      <w:tblPr/>
      <w:tcPr>
        <w:tcBorders>
          <w:bottom w:val="single" w:sz="4" w:space="0" w:color="D6E370" w:themeColor="accent4" w:themeTint="99"/>
        </w:tcBorders>
      </w:tcPr>
    </w:tblStylePr>
    <w:tblStylePr w:type="nwCell">
      <w:tblPr/>
      <w:tcPr>
        <w:tcBorders>
          <w:bottom w:val="single" w:sz="4" w:space="0" w:color="D6E370" w:themeColor="accent4" w:themeTint="99"/>
        </w:tcBorders>
      </w:tcPr>
    </w:tblStylePr>
    <w:tblStylePr w:type="seCell">
      <w:tblPr/>
      <w:tcPr>
        <w:tcBorders>
          <w:top w:val="single" w:sz="4" w:space="0" w:color="D6E370" w:themeColor="accent4" w:themeTint="99"/>
        </w:tcBorders>
      </w:tcPr>
    </w:tblStylePr>
    <w:tblStylePr w:type="swCell">
      <w:tblPr/>
      <w:tcPr>
        <w:tcBorders>
          <w:top w:val="single" w:sz="4" w:space="0" w:color="D6E370" w:themeColor="accent4" w:themeTint="99"/>
        </w:tcBorders>
      </w:tcPr>
    </w:tblStylePr>
  </w:style>
  <w:style w:type="table" w:customStyle="1" w:styleId="Tabelasiatki7kolorowaakcent51">
    <w:name w:val="Tabela siatki 7 — kolorowa — akcent 51"/>
    <w:basedOn w:val="Standardowy"/>
    <w:uiPriority w:val="52"/>
    <w:rsid w:val="00B57FC7"/>
    <w:pPr>
      <w:spacing w:after="0" w:line="240" w:lineRule="auto"/>
    </w:pPr>
    <w:rPr>
      <w:color w:val="5C370B" w:themeColor="accent5" w:themeShade="BF"/>
    </w:rPr>
    <w:tblPr>
      <w:tblStyleRowBandSize w:val="1"/>
      <w:tblStyleColBandSize w:val="1"/>
      <w:tblBorders>
        <w:top w:val="single" w:sz="4" w:space="0" w:color="E69737" w:themeColor="accent5" w:themeTint="99"/>
        <w:left w:val="single" w:sz="4" w:space="0" w:color="E69737" w:themeColor="accent5" w:themeTint="99"/>
        <w:bottom w:val="single" w:sz="4" w:space="0" w:color="E69737" w:themeColor="accent5" w:themeTint="99"/>
        <w:right w:val="single" w:sz="4" w:space="0" w:color="E69737" w:themeColor="accent5" w:themeTint="99"/>
        <w:insideH w:val="single" w:sz="4" w:space="0" w:color="E69737" w:themeColor="accent5" w:themeTint="99"/>
        <w:insideV w:val="single" w:sz="4" w:space="0" w:color="E6973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CBC" w:themeFill="accent5" w:themeFillTint="33"/>
      </w:tcPr>
    </w:tblStylePr>
    <w:tblStylePr w:type="band1Horz">
      <w:tblPr/>
      <w:tcPr>
        <w:shd w:val="clear" w:color="auto" w:fill="F7DCBC" w:themeFill="accent5" w:themeFillTint="33"/>
      </w:tcPr>
    </w:tblStylePr>
    <w:tblStylePr w:type="neCell">
      <w:tblPr/>
      <w:tcPr>
        <w:tcBorders>
          <w:bottom w:val="single" w:sz="4" w:space="0" w:color="E69737" w:themeColor="accent5" w:themeTint="99"/>
        </w:tcBorders>
      </w:tcPr>
    </w:tblStylePr>
    <w:tblStylePr w:type="nwCell">
      <w:tblPr/>
      <w:tcPr>
        <w:tcBorders>
          <w:bottom w:val="single" w:sz="4" w:space="0" w:color="E69737" w:themeColor="accent5" w:themeTint="99"/>
        </w:tcBorders>
      </w:tcPr>
    </w:tblStylePr>
    <w:tblStylePr w:type="seCell">
      <w:tblPr/>
      <w:tcPr>
        <w:tcBorders>
          <w:top w:val="single" w:sz="4" w:space="0" w:color="E69737" w:themeColor="accent5" w:themeTint="99"/>
        </w:tcBorders>
      </w:tcPr>
    </w:tblStylePr>
    <w:tblStylePr w:type="swCell">
      <w:tblPr/>
      <w:tcPr>
        <w:tcBorders>
          <w:top w:val="single" w:sz="4" w:space="0" w:color="E69737" w:themeColor="accent5" w:themeTint="99"/>
        </w:tcBorders>
      </w:tcPr>
    </w:tblStylePr>
  </w:style>
  <w:style w:type="table" w:customStyle="1" w:styleId="Tabelasiatki7kolorowaakcent61">
    <w:name w:val="Tabela siatki 7 — kolorowa — akcent 61"/>
    <w:basedOn w:val="Standardowy"/>
    <w:uiPriority w:val="52"/>
    <w:rsid w:val="00B57FC7"/>
    <w:pPr>
      <w:spacing w:after="0" w:line="240" w:lineRule="auto"/>
    </w:pPr>
    <w:rPr>
      <w:color w:val="5F1720" w:themeColor="accent6" w:themeShade="BF"/>
    </w:rPr>
    <w:tblPr>
      <w:tblStyleRowBandSize w:val="1"/>
      <w:tblStyleColBandSize w:val="1"/>
      <w:tblBorders>
        <w:top w:val="single" w:sz="4" w:space="0" w:color="D65564" w:themeColor="accent6" w:themeTint="99"/>
        <w:left w:val="single" w:sz="4" w:space="0" w:color="D65564" w:themeColor="accent6" w:themeTint="99"/>
        <w:bottom w:val="single" w:sz="4" w:space="0" w:color="D65564" w:themeColor="accent6" w:themeTint="99"/>
        <w:right w:val="single" w:sz="4" w:space="0" w:color="D65564" w:themeColor="accent6" w:themeTint="99"/>
        <w:insideH w:val="single" w:sz="4" w:space="0" w:color="D65564" w:themeColor="accent6" w:themeTint="99"/>
        <w:insideV w:val="single" w:sz="4" w:space="0" w:color="D6556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C6CB" w:themeFill="accent6" w:themeFillTint="33"/>
      </w:tcPr>
    </w:tblStylePr>
    <w:tblStylePr w:type="band1Horz">
      <w:tblPr/>
      <w:tcPr>
        <w:shd w:val="clear" w:color="auto" w:fill="F1C6CB" w:themeFill="accent6" w:themeFillTint="33"/>
      </w:tcPr>
    </w:tblStylePr>
    <w:tblStylePr w:type="neCell">
      <w:tblPr/>
      <w:tcPr>
        <w:tcBorders>
          <w:bottom w:val="single" w:sz="4" w:space="0" w:color="D65564" w:themeColor="accent6" w:themeTint="99"/>
        </w:tcBorders>
      </w:tcPr>
    </w:tblStylePr>
    <w:tblStylePr w:type="nwCell">
      <w:tblPr/>
      <w:tcPr>
        <w:tcBorders>
          <w:bottom w:val="single" w:sz="4" w:space="0" w:color="D65564" w:themeColor="accent6" w:themeTint="99"/>
        </w:tcBorders>
      </w:tcPr>
    </w:tblStylePr>
    <w:tblStylePr w:type="seCell">
      <w:tblPr/>
      <w:tcPr>
        <w:tcBorders>
          <w:top w:val="single" w:sz="4" w:space="0" w:color="D65564" w:themeColor="accent6" w:themeTint="99"/>
        </w:tcBorders>
      </w:tcPr>
    </w:tblStylePr>
    <w:tblStylePr w:type="swCell">
      <w:tblPr/>
      <w:tcPr>
        <w:tcBorders>
          <w:top w:val="single" w:sz="4" w:space="0" w:color="D65564" w:themeColor="accent6" w:themeTint="99"/>
        </w:tcBorders>
      </w:tcPr>
    </w:tblStylePr>
  </w:style>
  <w:style w:type="character" w:customStyle="1" w:styleId="Nagwek6Znak">
    <w:name w:val="Nagłówek 6 Znak"/>
    <w:basedOn w:val="Domylnaczcionkaakapitu"/>
    <w:link w:val="Nagwek6"/>
    <w:uiPriority w:val="3"/>
    <w:semiHidden/>
    <w:rsid w:val="00B57FC7"/>
    <w:rPr>
      <w:rFonts w:asciiTheme="majorHAnsi" w:eastAsiaTheme="majorEastAsia" w:hAnsiTheme="majorHAnsi" w:cstheme="majorBidi"/>
      <w:color w:val="84130C" w:themeColor="accent1" w:themeShade="7F"/>
    </w:rPr>
  </w:style>
  <w:style w:type="character" w:customStyle="1" w:styleId="Nagwek7Znak">
    <w:name w:val="Nagłówek 7 Znak"/>
    <w:basedOn w:val="Domylnaczcionkaakapitu"/>
    <w:link w:val="Nagwek7"/>
    <w:uiPriority w:val="3"/>
    <w:semiHidden/>
    <w:rsid w:val="00B57FC7"/>
    <w:rPr>
      <w:rFonts w:asciiTheme="majorHAnsi" w:eastAsiaTheme="majorEastAsia" w:hAnsiTheme="majorHAnsi" w:cstheme="majorBidi"/>
      <w:i/>
      <w:iCs/>
      <w:color w:val="84130C" w:themeColor="accent1" w:themeShade="7F"/>
    </w:rPr>
  </w:style>
  <w:style w:type="character" w:customStyle="1" w:styleId="Nagwek8Znak">
    <w:name w:val="Nagłówek 8 Znak"/>
    <w:basedOn w:val="Domylnaczcionkaakapitu"/>
    <w:link w:val="Nagwek8"/>
    <w:uiPriority w:val="3"/>
    <w:semiHidden/>
    <w:rsid w:val="00B57FC7"/>
    <w:rPr>
      <w:rFonts w:asciiTheme="majorHAnsi" w:eastAsiaTheme="majorEastAsia" w:hAnsiTheme="majorHAnsi" w:cstheme="majorBidi"/>
      <w:color w:val="272727" w:themeColor="text1" w:themeTint="D8"/>
      <w:sz w:val="22"/>
      <w:szCs w:val="21"/>
    </w:rPr>
  </w:style>
  <w:style w:type="character" w:customStyle="1" w:styleId="Nagwek9Znak">
    <w:name w:val="Nagłówek 9 Znak"/>
    <w:basedOn w:val="Domylnaczcionkaakapitu"/>
    <w:link w:val="Nagwek9"/>
    <w:uiPriority w:val="3"/>
    <w:semiHidden/>
    <w:rsid w:val="00B57FC7"/>
    <w:rPr>
      <w:rFonts w:asciiTheme="majorHAnsi" w:eastAsiaTheme="majorEastAsia" w:hAnsiTheme="majorHAnsi" w:cstheme="majorBidi"/>
      <w:i/>
      <w:iCs/>
      <w:color w:val="272727" w:themeColor="text1" w:themeTint="D8"/>
      <w:sz w:val="22"/>
      <w:szCs w:val="21"/>
    </w:rPr>
  </w:style>
  <w:style w:type="character" w:styleId="HTML-akronim">
    <w:name w:val="HTML Acronym"/>
    <w:basedOn w:val="Domylnaczcionkaakapitu"/>
    <w:uiPriority w:val="99"/>
    <w:semiHidden/>
    <w:unhideWhenUsed/>
    <w:rsid w:val="00B57FC7"/>
  </w:style>
  <w:style w:type="paragraph" w:styleId="HTML-adres">
    <w:name w:val="HTML Address"/>
    <w:basedOn w:val="Normalny"/>
    <w:link w:val="HTML-adresZnak"/>
    <w:uiPriority w:val="99"/>
    <w:semiHidden/>
    <w:unhideWhenUsed/>
    <w:rsid w:val="00B57FC7"/>
    <w:pPr>
      <w:spacing w:after="0" w:line="240" w:lineRule="auto"/>
    </w:pPr>
    <w:rPr>
      <w:i/>
      <w:iCs/>
    </w:rPr>
  </w:style>
  <w:style w:type="character" w:customStyle="1" w:styleId="HTML-adresZnak">
    <w:name w:val="HTML - adres Znak"/>
    <w:basedOn w:val="Domylnaczcionkaakapitu"/>
    <w:link w:val="HTML-adres"/>
    <w:uiPriority w:val="99"/>
    <w:semiHidden/>
    <w:rsid w:val="00B57FC7"/>
    <w:rPr>
      <w:i/>
      <w:iCs/>
    </w:rPr>
  </w:style>
  <w:style w:type="character" w:styleId="HTML-cytat">
    <w:name w:val="HTML Cite"/>
    <w:basedOn w:val="Domylnaczcionkaakapitu"/>
    <w:uiPriority w:val="99"/>
    <w:semiHidden/>
    <w:unhideWhenUsed/>
    <w:rsid w:val="00B57FC7"/>
    <w:rPr>
      <w:i/>
      <w:iCs/>
    </w:rPr>
  </w:style>
  <w:style w:type="character" w:styleId="HTML-kod">
    <w:name w:val="HTML Code"/>
    <w:basedOn w:val="Domylnaczcionkaakapitu"/>
    <w:uiPriority w:val="99"/>
    <w:semiHidden/>
    <w:unhideWhenUsed/>
    <w:rsid w:val="00B57FC7"/>
    <w:rPr>
      <w:rFonts w:ascii="Consolas" w:hAnsi="Consolas"/>
      <w:sz w:val="22"/>
      <w:szCs w:val="20"/>
    </w:rPr>
  </w:style>
  <w:style w:type="character" w:styleId="HTML-definicja">
    <w:name w:val="HTML Definition"/>
    <w:basedOn w:val="Domylnaczcionkaakapitu"/>
    <w:uiPriority w:val="99"/>
    <w:semiHidden/>
    <w:unhideWhenUsed/>
    <w:rsid w:val="00B57FC7"/>
    <w:rPr>
      <w:i/>
      <w:iCs/>
    </w:rPr>
  </w:style>
  <w:style w:type="character" w:styleId="HTML-klawiatura">
    <w:name w:val="HTML Keyboard"/>
    <w:basedOn w:val="Domylnaczcionkaakapitu"/>
    <w:uiPriority w:val="99"/>
    <w:semiHidden/>
    <w:unhideWhenUsed/>
    <w:rsid w:val="00B57FC7"/>
    <w:rPr>
      <w:rFonts w:ascii="Consolas" w:hAnsi="Consolas"/>
      <w:sz w:val="22"/>
      <w:szCs w:val="20"/>
    </w:rPr>
  </w:style>
  <w:style w:type="paragraph" w:styleId="HTML-wstpniesformatowany">
    <w:name w:val="HTML Preformatted"/>
    <w:basedOn w:val="Normalny"/>
    <w:link w:val="HTML-wstpniesformatowanyZnak"/>
    <w:uiPriority w:val="99"/>
    <w:semiHidden/>
    <w:unhideWhenUsed/>
    <w:rsid w:val="00B57FC7"/>
    <w:pPr>
      <w:spacing w:after="0" w:line="240" w:lineRule="auto"/>
    </w:pPr>
    <w:rPr>
      <w:rFonts w:ascii="Consolas" w:hAnsi="Consolas"/>
      <w:sz w:val="22"/>
      <w:szCs w:val="20"/>
    </w:rPr>
  </w:style>
  <w:style w:type="character" w:customStyle="1" w:styleId="HTML-wstpniesformatowanyZnak">
    <w:name w:val="HTML - wstępnie sformatowany Znak"/>
    <w:basedOn w:val="Domylnaczcionkaakapitu"/>
    <w:link w:val="HTML-wstpniesformatowany"/>
    <w:uiPriority w:val="99"/>
    <w:semiHidden/>
    <w:rsid w:val="00B57FC7"/>
    <w:rPr>
      <w:rFonts w:ascii="Consolas" w:hAnsi="Consolas"/>
      <w:sz w:val="22"/>
      <w:szCs w:val="20"/>
    </w:rPr>
  </w:style>
  <w:style w:type="character" w:styleId="HTML-przykad">
    <w:name w:val="HTML Sample"/>
    <w:basedOn w:val="Domylnaczcionkaakapitu"/>
    <w:uiPriority w:val="99"/>
    <w:semiHidden/>
    <w:unhideWhenUsed/>
    <w:rsid w:val="00B57FC7"/>
    <w:rPr>
      <w:rFonts w:ascii="Consolas" w:hAnsi="Consolas"/>
      <w:sz w:val="24"/>
      <w:szCs w:val="24"/>
    </w:rPr>
  </w:style>
  <w:style w:type="character" w:styleId="HTML-staaszeroko">
    <w:name w:val="HTML Typewriter"/>
    <w:basedOn w:val="Domylnaczcionkaakapitu"/>
    <w:uiPriority w:val="99"/>
    <w:semiHidden/>
    <w:unhideWhenUsed/>
    <w:rsid w:val="00B57FC7"/>
    <w:rPr>
      <w:rFonts w:ascii="Consolas" w:hAnsi="Consolas"/>
      <w:sz w:val="22"/>
      <w:szCs w:val="20"/>
    </w:rPr>
  </w:style>
  <w:style w:type="character" w:styleId="HTML-zmienna">
    <w:name w:val="HTML Variable"/>
    <w:basedOn w:val="Domylnaczcionkaakapitu"/>
    <w:uiPriority w:val="99"/>
    <w:semiHidden/>
    <w:unhideWhenUsed/>
    <w:rsid w:val="00B57FC7"/>
    <w:rPr>
      <w:i/>
      <w:iCs/>
    </w:rPr>
  </w:style>
  <w:style w:type="character" w:styleId="Hipercze">
    <w:name w:val="Hyperlink"/>
    <w:basedOn w:val="Domylnaczcionkaakapitu"/>
    <w:uiPriority w:val="99"/>
    <w:semiHidden/>
    <w:unhideWhenUsed/>
    <w:rsid w:val="00B57FC7"/>
    <w:rPr>
      <w:color w:val="3D537E" w:themeColor="hyperlink"/>
      <w:u w:val="single"/>
    </w:rPr>
  </w:style>
  <w:style w:type="paragraph" w:styleId="Indeks1">
    <w:name w:val="index 1"/>
    <w:basedOn w:val="Normalny"/>
    <w:next w:val="Normalny"/>
    <w:autoRedefine/>
    <w:uiPriority w:val="99"/>
    <w:semiHidden/>
    <w:unhideWhenUsed/>
    <w:rsid w:val="00B57FC7"/>
    <w:pPr>
      <w:spacing w:after="0" w:line="240" w:lineRule="auto"/>
      <w:ind w:left="260" w:hanging="260"/>
    </w:pPr>
  </w:style>
  <w:style w:type="paragraph" w:styleId="Indeks2">
    <w:name w:val="index 2"/>
    <w:basedOn w:val="Normalny"/>
    <w:next w:val="Normalny"/>
    <w:autoRedefine/>
    <w:uiPriority w:val="99"/>
    <w:semiHidden/>
    <w:unhideWhenUsed/>
    <w:rsid w:val="00B57FC7"/>
    <w:pPr>
      <w:spacing w:after="0" w:line="240" w:lineRule="auto"/>
      <w:ind w:left="520" w:hanging="260"/>
    </w:pPr>
  </w:style>
  <w:style w:type="paragraph" w:styleId="Indeks3">
    <w:name w:val="index 3"/>
    <w:basedOn w:val="Normalny"/>
    <w:next w:val="Normalny"/>
    <w:autoRedefine/>
    <w:uiPriority w:val="99"/>
    <w:semiHidden/>
    <w:unhideWhenUsed/>
    <w:rsid w:val="00B57FC7"/>
    <w:pPr>
      <w:spacing w:after="0" w:line="240" w:lineRule="auto"/>
      <w:ind w:left="780" w:hanging="260"/>
    </w:pPr>
  </w:style>
  <w:style w:type="paragraph" w:styleId="Indeks4">
    <w:name w:val="index 4"/>
    <w:basedOn w:val="Normalny"/>
    <w:next w:val="Normalny"/>
    <w:autoRedefine/>
    <w:uiPriority w:val="99"/>
    <w:semiHidden/>
    <w:unhideWhenUsed/>
    <w:rsid w:val="00B57FC7"/>
    <w:pPr>
      <w:spacing w:after="0" w:line="240" w:lineRule="auto"/>
      <w:ind w:left="1040" w:hanging="260"/>
    </w:pPr>
  </w:style>
  <w:style w:type="paragraph" w:styleId="Indeks5">
    <w:name w:val="index 5"/>
    <w:basedOn w:val="Normalny"/>
    <w:next w:val="Normalny"/>
    <w:autoRedefine/>
    <w:uiPriority w:val="99"/>
    <w:semiHidden/>
    <w:unhideWhenUsed/>
    <w:rsid w:val="00B57FC7"/>
    <w:pPr>
      <w:spacing w:after="0" w:line="240" w:lineRule="auto"/>
      <w:ind w:left="1300" w:hanging="260"/>
    </w:pPr>
  </w:style>
  <w:style w:type="paragraph" w:styleId="Indeks6">
    <w:name w:val="index 6"/>
    <w:basedOn w:val="Normalny"/>
    <w:next w:val="Normalny"/>
    <w:autoRedefine/>
    <w:uiPriority w:val="99"/>
    <w:semiHidden/>
    <w:unhideWhenUsed/>
    <w:rsid w:val="00B57FC7"/>
    <w:pPr>
      <w:spacing w:after="0" w:line="240" w:lineRule="auto"/>
      <w:ind w:left="1560" w:hanging="260"/>
    </w:pPr>
  </w:style>
  <w:style w:type="paragraph" w:styleId="Indeks7">
    <w:name w:val="index 7"/>
    <w:basedOn w:val="Normalny"/>
    <w:next w:val="Normalny"/>
    <w:autoRedefine/>
    <w:uiPriority w:val="99"/>
    <w:semiHidden/>
    <w:unhideWhenUsed/>
    <w:rsid w:val="00B57FC7"/>
    <w:pPr>
      <w:spacing w:after="0" w:line="240" w:lineRule="auto"/>
      <w:ind w:left="1820" w:hanging="260"/>
    </w:pPr>
  </w:style>
  <w:style w:type="paragraph" w:styleId="Indeks8">
    <w:name w:val="index 8"/>
    <w:basedOn w:val="Normalny"/>
    <w:next w:val="Normalny"/>
    <w:autoRedefine/>
    <w:uiPriority w:val="99"/>
    <w:semiHidden/>
    <w:unhideWhenUsed/>
    <w:rsid w:val="00B57FC7"/>
    <w:pPr>
      <w:spacing w:after="0" w:line="240" w:lineRule="auto"/>
      <w:ind w:left="2080" w:hanging="260"/>
    </w:pPr>
  </w:style>
  <w:style w:type="paragraph" w:styleId="Indeks9">
    <w:name w:val="index 9"/>
    <w:basedOn w:val="Normalny"/>
    <w:next w:val="Normalny"/>
    <w:autoRedefine/>
    <w:uiPriority w:val="99"/>
    <w:semiHidden/>
    <w:unhideWhenUsed/>
    <w:rsid w:val="00B57FC7"/>
    <w:pPr>
      <w:spacing w:after="0" w:line="240" w:lineRule="auto"/>
      <w:ind w:left="2340" w:hanging="260"/>
    </w:pPr>
  </w:style>
  <w:style w:type="paragraph" w:styleId="Nagwekindeksu">
    <w:name w:val="index heading"/>
    <w:basedOn w:val="Normalny"/>
    <w:next w:val="Indeks1"/>
    <w:uiPriority w:val="99"/>
    <w:semiHidden/>
    <w:unhideWhenUsed/>
    <w:rsid w:val="00B57FC7"/>
    <w:rPr>
      <w:rFonts w:asciiTheme="majorHAnsi" w:eastAsiaTheme="majorEastAsia" w:hAnsiTheme="majorHAnsi" w:cstheme="majorBidi"/>
      <w:b/>
      <w:bCs/>
    </w:rPr>
  </w:style>
  <w:style w:type="table" w:styleId="Jasnasiatka">
    <w:name w:val="Light Grid"/>
    <w:basedOn w:val="Standardowy"/>
    <w:uiPriority w:val="62"/>
    <w:semiHidden/>
    <w:unhideWhenUsed/>
    <w:rsid w:val="00B57FC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semiHidden/>
    <w:unhideWhenUsed/>
    <w:rsid w:val="00B57FC7"/>
    <w:pPr>
      <w:spacing w:after="0" w:line="240" w:lineRule="auto"/>
    </w:pPr>
    <w:tblPr>
      <w:tblStyleRowBandSize w:val="1"/>
      <w:tblStyleColBandSize w:val="1"/>
      <w:tblBorders>
        <w:top w:val="single" w:sz="8" w:space="0" w:color="ED4136" w:themeColor="accent1"/>
        <w:left w:val="single" w:sz="8" w:space="0" w:color="ED4136" w:themeColor="accent1"/>
        <w:bottom w:val="single" w:sz="8" w:space="0" w:color="ED4136" w:themeColor="accent1"/>
        <w:right w:val="single" w:sz="8" w:space="0" w:color="ED4136" w:themeColor="accent1"/>
        <w:insideH w:val="single" w:sz="8" w:space="0" w:color="ED4136" w:themeColor="accent1"/>
        <w:insideV w:val="single" w:sz="8" w:space="0" w:color="ED413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4136" w:themeColor="accent1"/>
          <w:left w:val="single" w:sz="8" w:space="0" w:color="ED4136" w:themeColor="accent1"/>
          <w:bottom w:val="single" w:sz="18" w:space="0" w:color="ED4136" w:themeColor="accent1"/>
          <w:right w:val="single" w:sz="8" w:space="0" w:color="ED4136" w:themeColor="accent1"/>
          <w:insideH w:val="nil"/>
          <w:insideV w:val="single" w:sz="8" w:space="0" w:color="ED413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4136" w:themeColor="accent1"/>
          <w:left w:val="single" w:sz="8" w:space="0" w:color="ED4136" w:themeColor="accent1"/>
          <w:bottom w:val="single" w:sz="8" w:space="0" w:color="ED4136" w:themeColor="accent1"/>
          <w:right w:val="single" w:sz="8" w:space="0" w:color="ED4136" w:themeColor="accent1"/>
          <w:insideH w:val="nil"/>
          <w:insideV w:val="single" w:sz="8" w:space="0" w:color="ED413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4136" w:themeColor="accent1"/>
          <w:left w:val="single" w:sz="8" w:space="0" w:color="ED4136" w:themeColor="accent1"/>
          <w:bottom w:val="single" w:sz="8" w:space="0" w:color="ED4136" w:themeColor="accent1"/>
          <w:right w:val="single" w:sz="8" w:space="0" w:color="ED4136" w:themeColor="accent1"/>
        </w:tcBorders>
      </w:tcPr>
    </w:tblStylePr>
    <w:tblStylePr w:type="band1Vert">
      <w:tblPr/>
      <w:tcPr>
        <w:tcBorders>
          <w:top w:val="single" w:sz="8" w:space="0" w:color="ED4136" w:themeColor="accent1"/>
          <w:left w:val="single" w:sz="8" w:space="0" w:color="ED4136" w:themeColor="accent1"/>
          <w:bottom w:val="single" w:sz="8" w:space="0" w:color="ED4136" w:themeColor="accent1"/>
          <w:right w:val="single" w:sz="8" w:space="0" w:color="ED4136" w:themeColor="accent1"/>
        </w:tcBorders>
        <w:shd w:val="clear" w:color="auto" w:fill="FACFCD" w:themeFill="accent1" w:themeFillTint="3F"/>
      </w:tcPr>
    </w:tblStylePr>
    <w:tblStylePr w:type="band1Horz">
      <w:tblPr/>
      <w:tcPr>
        <w:tcBorders>
          <w:top w:val="single" w:sz="8" w:space="0" w:color="ED4136" w:themeColor="accent1"/>
          <w:left w:val="single" w:sz="8" w:space="0" w:color="ED4136" w:themeColor="accent1"/>
          <w:bottom w:val="single" w:sz="8" w:space="0" w:color="ED4136" w:themeColor="accent1"/>
          <w:right w:val="single" w:sz="8" w:space="0" w:color="ED4136" w:themeColor="accent1"/>
          <w:insideV w:val="single" w:sz="8" w:space="0" w:color="ED4136" w:themeColor="accent1"/>
        </w:tcBorders>
        <w:shd w:val="clear" w:color="auto" w:fill="FACFCD" w:themeFill="accent1" w:themeFillTint="3F"/>
      </w:tcPr>
    </w:tblStylePr>
    <w:tblStylePr w:type="band2Horz">
      <w:tblPr/>
      <w:tcPr>
        <w:tcBorders>
          <w:top w:val="single" w:sz="8" w:space="0" w:color="ED4136" w:themeColor="accent1"/>
          <w:left w:val="single" w:sz="8" w:space="0" w:color="ED4136" w:themeColor="accent1"/>
          <w:bottom w:val="single" w:sz="8" w:space="0" w:color="ED4136" w:themeColor="accent1"/>
          <w:right w:val="single" w:sz="8" w:space="0" w:color="ED4136" w:themeColor="accent1"/>
          <w:insideV w:val="single" w:sz="8" w:space="0" w:color="ED4136" w:themeColor="accent1"/>
        </w:tcBorders>
      </w:tcPr>
    </w:tblStylePr>
  </w:style>
  <w:style w:type="table" w:styleId="Jasnasiatkaakcent2">
    <w:name w:val="Light Grid Accent 2"/>
    <w:basedOn w:val="Standardowy"/>
    <w:uiPriority w:val="62"/>
    <w:semiHidden/>
    <w:unhideWhenUsed/>
    <w:rsid w:val="00B57FC7"/>
    <w:pPr>
      <w:spacing w:after="0" w:line="240" w:lineRule="auto"/>
    </w:pPr>
    <w:tblPr>
      <w:tblStyleRowBandSize w:val="1"/>
      <w:tblStyleColBandSize w:val="1"/>
      <w:tblBorders>
        <w:top w:val="single" w:sz="8" w:space="0" w:color="F5A219" w:themeColor="accent2"/>
        <w:left w:val="single" w:sz="8" w:space="0" w:color="F5A219" w:themeColor="accent2"/>
        <w:bottom w:val="single" w:sz="8" w:space="0" w:color="F5A219" w:themeColor="accent2"/>
        <w:right w:val="single" w:sz="8" w:space="0" w:color="F5A219" w:themeColor="accent2"/>
        <w:insideH w:val="single" w:sz="8" w:space="0" w:color="F5A219" w:themeColor="accent2"/>
        <w:insideV w:val="single" w:sz="8" w:space="0" w:color="F5A21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5A219" w:themeColor="accent2"/>
          <w:left w:val="single" w:sz="8" w:space="0" w:color="F5A219" w:themeColor="accent2"/>
          <w:bottom w:val="single" w:sz="18" w:space="0" w:color="F5A219" w:themeColor="accent2"/>
          <w:right w:val="single" w:sz="8" w:space="0" w:color="F5A219" w:themeColor="accent2"/>
          <w:insideH w:val="nil"/>
          <w:insideV w:val="single" w:sz="8" w:space="0" w:color="F5A21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5A219" w:themeColor="accent2"/>
          <w:left w:val="single" w:sz="8" w:space="0" w:color="F5A219" w:themeColor="accent2"/>
          <w:bottom w:val="single" w:sz="8" w:space="0" w:color="F5A219" w:themeColor="accent2"/>
          <w:right w:val="single" w:sz="8" w:space="0" w:color="F5A219" w:themeColor="accent2"/>
          <w:insideH w:val="nil"/>
          <w:insideV w:val="single" w:sz="8" w:space="0" w:color="F5A21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5A219" w:themeColor="accent2"/>
          <w:left w:val="single" w:sz="8" w:space="0" w:color="F5A219" w:themeColor="accent2"/>
          <w:bottom w:val="single" w:sz="8" w:space="0" w:color="F5A219" w:themeColor="accent2"/>
          <w:right w:val="single" w:sz="8" w:space="0" w:color="F5A219" w:themeColor="accent2"/>
        </w:tcBorders>
      </w:tcPr>
    </w:tblStylePr>
    <w:tblStylePr w:type="band1Vert">
      <w:tblPr/>
      <w:tcPr>
        <w:tcBorders>
          <w:top w:val="single" w:sz="8" w:space="0" w:color="F5A219" w:themeColor="accent2"/>
          <w:left w:val="single" w:sz="8" w:space="0" w:color="F5A219" w:themeColor="accent2"/>
          <w:bottom w:val="single" w:sz="8" w:space="0" w:color="F5A219" w:themeColor="accent2"/>
          <w:right w:val="single" w:sz="8" w:space="0" w:color="F5A219" w:themeColor="accent2"/>
        </w:tcBorders>
        <w:shd w:val="clear" w:color="auto" w:fill="FCE7C6" w:themeFill="accent2" w:themeFillTint="3F"/>
      </w:tcPr>
    </w:tblStylePr>
    <w:tblStylePr w:type="band1Horz">
      <w:tblPr/>
      <w:tcPr>
        <w:tcBorders>
          <w:top w:val="single" w:sz="8" w:space="0" w:color="F5A219" w:themeColor="accent2"/>
          <w:left w:val="single" w:sz="8" w:space="0" w:color="F5A219" w:themeColor="accent2"/>
          <w:bottom w:val="single" w:sz="8" w:space="0" w:color="F5A219" w:themeColor="accent2"/>
          <w:right w:val="single" w:sz="8" w:space="0" w:color="F5A219" w:themeColor="accent2"/>
          <w:insideV w:val="single" w:sz="8" w:space="0" w:color="F5A219" w:themeColor="accent2"/>
        </w:tcBorders>
        <w:shd w:val="clear" w:color="auto" w:fill="FCE7C6" w:themeFill="accent2" w:themeFillTint="3F"/>
      </w:tcPr>
    </w:tblStylePr>
    <w:tblStylePr w:type="band2Horz">
      <w:tblPr/>
      <w:tcPr>
        <w:tcBorders>
          <w:top w:val="single" w:sz="8" w:space="0" w:color="F5A219" w:themeColor="accent2"/>
          <w:left w:val="single" w:sz="8" w:space="0" w:color="F5A219" w:themeColor="accent2"/>
          <w:bottom w:val="single" w:sz="8" w:space="0" w:color="F5A219" w:themeColor="accent2"/>
          <w:right w:val="single" w:sz="8" w:space="0" w:color="F5A219" w:themeColor="accent2"/>
          <w:insideV w:val="single" w:sz="8" w:space="0" w:color="F5A219" w:themeColor="accent2"/>
        </w:tcBorders>
      </w:tcPr>
    </w:tblStylePr>
  </w:style>
  <w:style w:type="table" w:styleId="Jasnasiatkaakcent3">
    <w:name w:val="Light Grid Accent 3"/>
    <w:basedOn w:val="Standardowy"/>
    <w:uiPriority w:val="62"/>
    <w:semiHidden/>
    <w:unhideWhenUsed/>
    <w:rsid w:val="00B57FC7"/>
    <w:pPr>
      <w:spacing w:after="0" w:line="240" w:lineRule="auto"/>
    </w:pPr>
    <w:tblPr>
      <w:tblStyleRowBandSize w:val="1"/>
      <w:tblStyleColBandSize w:val="1"/>
      <w:tblBorders>
        <w:top w:val="single" w:sz="8" w:space="0" w:color="DE5B19" w:themeColor="accent3"/>
        <w:left w:val="single" w:sz="8" w:space="0" w:color="DE5B19" w:themeColor="accent3"/>
        <w:bottom w:val="single" w:sz="8" w:space="0" w:color="DE5B19" w:themeColor="accent3"/>
        <w:right w:val="single" w:sz="8" w:space="0" w:color="DE5B19" w:themeColor="accent3"/>
        <w:insideH w:val="single" w:sz="8" w:space="0" w:color="DE5B19" w:themeColor="accent3"/>
        <w:insideV w:val="single" w:sz="8" w:space="0" w:color="DE5B1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E5B19" w:themeColor="accent3"/>
          <w:left w:val="single" w:sz="8" w:space="0" w:color="DE5B19" w:themeColor="accent3"/>
          <w:bottom w:val="single" w:sz="18" w:space="0" w:color="DE5B19" w:themeColor="accent3"/>
          <w:right w:val="single" w:sz="8" w:space="0" w:color="DE5B19" w:themeColor="accent3"/>
          <w:insideH w:val="nil"/>
          <w:insideV w:val="single" w:sz="8" w:space="0" w:color="DE5B1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E5B19" w:themeColor="accent3"/>
          <w:left w:val="single" w:sz="8" w:space="0" w:color="DE5B19" w:themeColor="accent3"/>
          <w:bottom w:val="single" w:sz="8" w:space="0" w:color="DE5B19" w:themeColor="accent3"/>
          <w:right w:val="single" w:sz="8" w:space="0" w:color="DE5B19" w:themeColor="accent3"/>
          <w:insideH w:val="nil"/>
          <w:insideV w:val="single" w:sz="8" w:space="0" w:color="DE5B1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E5B19" w:themeColor="accent3"/>
          <w:left w:val="single" w:sz="8" w:space="0" w:color="DE5B19" w:themeColor="accent3"/>
          <w:bottom w:val="single" w:sz="8" w:space="0" w:color="DE5B19" w:themeColor="accent3"/>
          <w:right w:val="single" w:sz="8" w:space="0" w:color="DE5B19" w:themeColor="accent3"/>
        </w:tcBorders>
      </w:tcPr>
    </w:tblStylePr>
    <w:tblStylePr w:type="band1Vert">
      <w:tblPr/>
      <w:tcPr>
        <w:tcBorders>
          <w:top w:val="single" w:sz="8" w:space="0" w:color="DE5B19" w:themeColor="accent3"/>
          <w:left w:val="single" w:sz="8" w:space="0" w:color="DE5B19" w:themeColor="accent3"/>
          <w:bottom w:val="single" w:sz="8" w:space="0" w:color="DE5B19" w:themeColor="accent3"/>
          <w:right w:val="single" w:sz="8" w:space="0" w:color="DE5B19" w:themeColor="accent3"/>
        </w:tcBorders>
        <w:shd w:val="clear" w:color="auto" w:fill="F8D5C4" w:themeFill="accent3" w:themeFillTint="3F"/>
      </w:tcPr>
    </w:tblStylePr>
    <w:tblStylePr w:type="band1Horz">
      <w:tblPr/>
      <w:tcPr>
        <w:tcBorders>
          <w:top w:val="single" w:sz="8" w:space="0" w:color="DE5B19" w:themeColor="accent3"/>
          <w:left w:val="single" w:sz="8" w:space="0" w:color="DE5B19" w:themeColor="accent3"/>
          <w:bottom w:val="single" w:sz="8" w:space="0" w:color="DE5B19" w:themeColor="accent3"/>
          <w:right w:val="single" w:sz="8" w:space="0" w:color="DE5B19" w:themeColor="accent3"/>
          <w:insideV w:val="single" w:sz="8" w:space="0" w:color="DE5B19" w:themeColor="accent3"/>
        </w:tcBorders>
        <w:shd w:val="clear" w:color="auto" w:fill="F8D5C4" w:themeFill="accent3" w:themeFillTint="3F"/>
      </w:tcPr>
    </w:tblStylePr>
    <w:tblStylePr w:type="band2Horz">
      <w:tblPr/>
      <w:tcPr>
        <w:tcBorders>
          <w:top w:val="single" w:sz="8" w:space="0" w:color="DE5B19" w:themeColor="accent3"/>
          <w:left w:val="single" w:sz="8" w:space="0" w:color="DE5B19" w:themeColor="accent3"/>
          <w:bottom w:val="single" w:sz="8" w:space="0" w:color="DE5B19" w:themeColor="accent3"/>
          <w:right w:val="single" w:sz="8" w:space="0" w:color="DE5B19" w:themeColor="accent3"/>
          <w:insideV w:val="single" w:sz="8" w:space="0" w:color="DE5B19" w:themeColor="accent3"/>
        </w:tcBorders>
      </w:tcPr>
    </w:tblStylePr>
  </w:style>
  <w:style w:type="table" w:styleId="Jasnasiatkaakcent4">
    <w:name w:val="Light Grid Accent 4"/>
    <w:basedOn w:val="Standardowy"/>
    <w:uiPriority w:val="62"/>
    <w:semiHidden/>
    <w:unhideWhenUsed/>
    <w:rsid w:val="00B57FC7"/>
    <w:pPr>
      <w:spacing w:after="0" w:line="240" w:lineRule="auto"/>
    </w:pPr>
    <w:tblPr>
      <w:tblStyleRowBandSize w:val="1"/>
      <w:tblStyleColBandSize w:val="1"/>
      <w:tblBorders>
        <w:top w:val="single" w:sz="8" w:space="0" w:color="ACBC25" w:themeColor="accent4"/>
        <w:left w:val="single" w:sz="8" w:space="0" w:color="ACBC25" w:themeColor="accent4"/>
        <w:bottom w:val="single" w:sz="8" w:space="0" w:color="ACBC25" w:themeColor="accent4"/>
        <w:right w:val="single" w:sz="8" w:space="0" w:color="ACBC25" w:themeColor="accent4"/>
        <w:insideH w:val="single" w:sz="8" w:space="0" w:color="ACBC25" w:themeColor="accent4"/>
        <w:insideV w:val="single" w:sz="8" w:space="0" w:color="ACBC2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CBC25" w:themeColor="accent4"/>
          <w:left w:val="single" w:sz="8" w:space="0" w:color="ACBC25" w:themeColor="accent4"/>
          <w:bottom w:val="single" w:sz="18" w:space="0" w:color="ACBC25" w:themeColor="accent4"/>
          <w:right w:val="single" w:sz="8" w:space="0" w:color="ACBC25" w:themeColor="accent4"/>
          <w:insideH w:val="nil"/>
          <w:insideV w:val="single" w:sz="8" w:space="0" w:color="ACBC2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CBC25" w:themeColor="accent4"/>
          <w:left w:val="single" w:sz="8" w:space="0" w:color="ACBC25" w:themeColor="accent4"/>
          <w:bottom w:val="single" w:sz="8" w:space="0" w:color="ACBC25" w:themeColor="accent4"/>
          <w:right w:val="single" w:sz="8" w:space="0" w:color="ACBC25" w:themeColor="accent4"/>
          <w:insideH w:val="nil"/>
          <w:insideV w:val="single" w:sz="8" w:space="0" w:color="ACBC2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CBC25" w:themeColor="accent4"/>
          <w:left w:val="single" w:sz="8" w:space="0" w:color="ACBC25" w:themeColor="accent4"/>
          <w:bottom w:val="single" w:sz="8" w:space="0" w:color="ACBC25" w:themeColor="accent4"/>
          <w:right w:val="single" w:sz="8" w:space="0" w:color="ACBC25" w:themeColor="accent4"/>
        </w:tcBorders>
      </w:tcPr>
    </w:tblStylePr>
    <w:tblStylePr w:type="band1Vert">
      <w:tblPr/>
      <w:tcPr>
        <w:tcBorders>
          <w:top w:val="single" w:sz="8" w:space="0" w:color="ACBC25" w:themeColor="accent4"/>
          <w:left w:val="single" w:sz="8" w:space="0" w:color="ACBC25" w:themeColor="accent4"/>
          <w:bottom w:val="single" w:sz="8" w:space="0" w:color="ACBC25" w:themeColor="accent4"/>
          <w:right w:val="single" w:sz="8" w:space="0" w:color="ACBC25" w:themeColor="accent4"/>
        </w:tcBorders>
        <w:shd w:val="clear" w:color="auto" w:fill="EEF3C3" w:themeFill="accent4" w:themeFillTint="3F"/>
      </w:tcPr>
    </w:tblStylePr>
    <w:tblStylePr w:type="band1Horz">
      <w:tblPr/>
      <w:tcPr>
        <w:tcBorders>
          <w:top w:val="single" w:sz="8" w:space="0" w:color="ACBC25" w:themeColor="accent4"/>
          <w:left w:val="single" w:sz="8" w:space="0" w:color="ACBC25" w:themeColor="accent4"/>
          <w:bottom w:val="single" w:sz="8" w:space="0" w:color="ACBC25" w:themeColor="accent4"/>
          <w:right w:val="single" w:sz="8" w:space="0" w:color="ACBC25" w:themeColor="accent4"/>
          <w:insideV w:val="single" w:sz="8" w:space="0" w:color="ACBC25" w:themeColor="accent4"/>
        </w:tcBorders>
        <w:shd w:val="clear" w:color="auto" w:fill="EEF3C3" w:themeFill="accent4" w:themeFillTint="3F"/>
      </w:tcPr>
    </w:tblStylePr>
    <w:tblStylePr w:type="band2Horz">
      <w:tblPr/>
      <w:tcPr>
        <w:tcBorders>
          <w:top w:val="single" w:sz="8" w:space="0" w:color="ACBC25" w:themeColor="accent4"/>
          <w:left w:val="single" w:sz="8" w:space="0" w:color="ACBC25" w:themeColor="accent4"/>
          <w:bottom w:val="single" w:sz="8" w:space="0" w:color="ACBC25" w:themeColor="accent4"/>
          <w:right w:val="single" w:sz="8" w:space="0" w:color="ACBC25" w:themeColor="accent4"/>
          <w:insideV w:val="single" w:sz="8" w:space="0" w:color="ACBC25" w:themeColor="accent4"/>
        </w:tcBorders>
      </w:tcPr>
    </w:tblStylePr>
  </w:style>
  <w:style w:type="table" w:styleId="Jasnasiatkaakcent5">
    <w:name w:val="Light Grid Accent 5"/>
    <w:basedOn w:val="Standardowy"/>
    <w:uiPriority w:val="62"/>
    <w:semiHidden/>
    <w:unhideWhenUsed/>
    <w:rsid w:val="00B57FC7"/>
    <w:pPr>
      <w:spacing w:after="0" w:line="240" w:lineRule="auto"/>
    </w:pPr>
    <w:tblPr>
      <w:tblStyleRowBandSize w:val="1"/>
      <w:tblStyleColBandSize w:val="1"/>
      <w:tblBorders>
        <w:top w:val="single" w:sz="8" w:space="0" w:color="7B4A0F" w:themeColor="accent5"/>
        <w:left w:val="single" w:sz="8" w:space="0" w:color="7B4A0F" w:themeColor="accent5"/>
        <w:bottom w:val="single" w:sz="8" w:space="0" w:color="7B4A0F" w:themeColor="accent5"/>
        <w:right w:val="single" w:sz="8" w:space="0" w:color="7B4A0F" w:themeColor="accent5"/>
        <w:insideH w:val="single" w:sz="8" w:space="0" w:color="7B4A0F" w:themeColor="accent5"/>
        <w:insideV w:val="single" w:sz="8" w:space="0" w:color="7B4A0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B4A0F" w:themeColor="accent5"/>
          <w:left w:val="single" w:sz="8" w:space="0" w:color="7B4A0F" w:themeColor="accent5"/>
          <w:bottom w:val="single" w:sz="18" w:space="0" w:color="7B4A0F" w:themeColor="accent5"/>
          <w:right w:val="single" w:sz="8" w:space="0" w:color="7B4A0F" w:themeColor="accent5"/>
          <w:insideH w:val="nil"/>
          <w:insideV w:val="single" w:sz="8" w:space="0" w:color="7B4A0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4A0F" w:themeColor="accent5"/>
          <w:left w:val="single" w:sz="8" w:space="0" w:color="7B4A0F" w:themeColor="accent5"/>
          <w:bottom w:val="single" w:sz="8" w:space="0" w:color="7B4A0F" w:themeColor="accent5"/>
          <w:right w:val="single" w:sz="8" w:space="0" w:color="7B4A0F" w:themeColor="accent5"/>
          <w:insideH w:val="nil"/>
          <w:insideV w:val="single" w:sz="8" w:space="0" w:color="7B4A0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B4A0F" w:themeColor="accent5"/>
          <w:left w:val="single" w:sz="8" w:space="0" w:color="7B4A0F" w:themeColor="accent5"/>
          <w:bottom w:val="single" w:sz="8" w:space="0" w:color="7B4A0F" w:themeColor="accent5"/>
          <w:right w:val="single" w:sz="8" w:space="0" w:color="7B4A0F" w:themeColor="accent5"/>
        </w:tcBorders>
      </w:tcPr>
    </w:tblStylePr>
    <w:tblStylePr w:type="band1Vert">
      <w:tblPr/>
      <w:tcPr>
        <w:tcBorders>
          <w:top w:val="single" w:sz="8" w:space="0" w:color="7B4A0F" w:themeColor="accent5"/>
          <w:left w:val="single" w:sz="8" w:space="0" w:color="7B4A0F" w:themeColor="accent5"/>
          <w:bottom w:val="single" w:sz="8" w:space="0" w:color="7B4A0F" w:themeColor="accent5"/>
          <w:right w:val="single" w:sz="8" w:space="0" w:color="7B4A0F" w:themeColor="accent5"/>
        </w:tcBorders>
        <w:shd w:val="clear" w:color="auto" w:fill="F5D4AD" w:themeFill="accent5" w:themeFillTint="3F"/>
      </w:tcPr>
    </w:tblStylePr>
    <w:tblStylePr w:type="band1Horz">
      <w:tblPr/>
      <w:tcPr>
        <w:tcBorders>
          <w:top w:val="single" w:sz="8" w:space="0" w:color="7B4A0F" w:themeColor="accent5"/>
          <w:left w:val="single" w:sz="8" w:space="0" w:color="7B4A0F" w:themeColor="accent5"/>
          <w:bottom w:val="single" w:sz="8" w:space="0" w:color="7B4A0F" w:themeColor="accent5"/>
          <w:right w:val="single" w:sz="8" w:space="0" w:color="7B4A0F" w:themeColor="accent5"/>
          <w:insideV w:val="single" w:sz="8" w:space="0" w:color="7B4A0F" w:themeColor="accent5"/>
        </w:tcBorders>
        <w:shd w:val="clear" w:color="auto" w:fill="F5D4AD" w:themeFill="accent5" w:themeFillTint="3F"/>
      </w:tcPr>
    </w:tblStylePr>
    <w:tblStylePr w:type="band2Horz">
      <w:tblPr/>
      <w:tcPr>
        <w:tcBorders>
          <w:top w:val="single" w:sz="8" w:space="0" w:color="7B4A0F" w:themeColor="accent5"/>
          <w:left w:val="single" w:sz="8" w:space="0" w:color="7B4A0F" w:themeColor="accent5"/>
          <w:bottom w:val="single" w:sz="8" w:space="0" w:color="7B4A0F" w:themeColor="accent5"/>
          <w:right w:val="single" w:sz="8" w:space="0" w:color="7B4A0F" w:themeColor="accent5"/>
          <w:insideV w:val="single" w:sz="8" w:space="0" w:color="7B4A0F" w:themeColor="accent5"/>
        </w:tcBorders>
      </w:tcPr>
    </w:tblStylePr>
  </w:style>
  <w:style w:type="table" w:styleId="Jasnasiatkaakcent6">
    <w:name w:val="Light Grid Accent 6"/>
    <w:basedOn w:val="Standardowy"/>
    <w:uiPriority w:val="62"/>
    <w:semiHidden/>
    <w:unhideWhenUsed/>
    <w:rsid w:val="00B57FC7"/>
    <w:pPr>
      <w:spacing w:after="0" w:line="240" w:lineRule="auto"/>
    </w:pPr>
    <w:tblPr>
      <w:tblStyleRowBandSize w:val="1"/>
      <w:tblStyleColBandSize w:val="1"/>
      <w:tblBorders>
        <w:top w:val="single" w:sz="8" w:space="0" w:color="801F2B" w:themeColor="accent6"/>
        <w:left w:val="single" w:sz="8" w:space="0" w:color="801F2B" w:themeColor="accent6"/>
        <w:bottom w:val="single" w:sz="8" w:space="0" w:color="801F2B" w:themeColor="accent6"/>
        <w:right w:val="single" w:sz="8" w:space="0" w:color="801F2B" w:themeColor="accent6"/>
        <w:insideH w:val="single" w:sz="8" w:space="0" w:color="801F2B" w:themeColor="accent6"/>
        <w:insideV w:val="single" w:sz="8" w:space="0" w:color="801F2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1F2B" w:themeColor="accent6"/>
          <w:left w:val="single" w:sz="8" w:space="0" w:color="801F2B" w:themeColor="accent6"/>
          <w:bottom w:val="single" w:sz="18" w:space="0" w:color="801F2B" w:themeColor="accent6"/>
          <w:right w:val="single" w:sz="8" w:space="0" w:color="801F2B" w:themeColor="accent6"/>
          <w:insideH w:val="nil"/>
          <w:insideV w:val="single" w:sz="8" w:space="0" w:color="801F2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1F2B" w:themeColor="accent6"/>
          <w:left w:val="single" w:sz="8" w:space="0" w:color="801F2B" w:themeColor="accent6"/>
          <w:bottom w:val="single" w:sz="8" w:space="0" w:color="801F2B" w:themeColor="accent6"/>
          <w:right w:val="single" w:sz="8" w:space="0" w:color="801F2B" w:themeColor="accent6"/>
          <w:insideH w:val="nil"/>
          <w:insideV w:val="single" w:sz="8" w:space="0" w:color="801F2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1F2B" w:themeColor="accent6"/>
          <w:left w:val="single" w:sz="8" w:space="0" w:color="801F2B" w:themeColor="accent6"/>
          <w:bottom w:val="single" w:sz="8" w:space="0" w:color="801F2B" w:themeColor="accent6"/>
          <w:right w:val="single" w:sz="8" w:space="0" w:color="801F2B" w:themeColor="accent6"/>
        </w:tcBorders>
      </w:tcPr>
    </w:tblStylePr>
    <w:tblStylePr w:type="band1Vert">
      <w:tblPr/>
      <w:tcPr>
        <w:tcBorders>
          <w:top w:val="single" w:sz="8" w:space="0" w:color="801F2B" w:themeColor="accent6"/>
          <w:left w:val="single" w:sz="8" w:space="0" w:color="801F2B" w:themeColor="accent6"/>
          <w:bottom w:val="single" w:sz="8" w:space="0" w:color="801F2B" w:themeColor="accent6"/>
          <w:right w:val="single" w:sz="8" w:space="0" w:color="801F2B" w:themeColor="accent6"/>
        </w:tcBorders>
        <w:shd w:val="clear" w:color="auto" w:fill="EEB8BF" w:themeFill="accent6" w:themeFillTint="3F"/>
      </w:tcPr>
    </w:tblStylePr>
    <w:tblStylePr w:type="band1Horz">
      <w:tblPr/>
      <w:tcPr>
        <w:tcBorders>
          <w:top w:val="single" w:sz="8" w:space="0" w:color="801F2B" w:themeColor="accent6"/>
          <w:left w:val="single" w:sz="8" w:space="0" w:color="801F2B" w:themeColor="accent6"/>
          <w:bottom w:val="single" w:sz="8" w:space="0" w:color="801F2B" w:themeColor="accent6"/>
          <w:right w:val="single" w:sz="8" w:space="0" w:color="801F2B" w:themeColor="accent6"/>
          <w:insideV w:val="single" w:sz="8" w:space="0" w:color="801F2B" w:themeColor="accent6"/>
        </w:tcBorders>
        <w:shd w:val="clear" w:color="auto" w:fill="EEB8BF" w:themeFill="accent6" w:themeFillTint="3F"/>
      </w:tcPr>
    </w:tblStylePr>
    <w:tblStylePr w:type="band2Horz">
      <w:tblPr/>
      <w:tcPr>
        <w:tcBorders>
          <w:top w:val="single" w:sz="8" w:space="0" w:color="801F2B" w:themeColor="accent6"/>
          <w:left w:val="single" w:sz="8" w:space="0" w:color="801F2B" w:themeColor="accent6"/>
          <w:bottom w:val="single" w:sz="8" w:space="0" w:color="801F2B" w:themeColor="accent6"/>
          <w:right w:val="single" w:sz="8" w:space="0" w:color="801F2B" w:themeColor="accent6"/>
          <w:insideV w:val="single" w:sz="8" w:space="0" w:color="801F2B" w:themeColor="accent6"/>
        </w:tcBorders>
      </w:tcPr>
    </w:tblStylePr>
  </w:style>
  <w:style w:type="table" w:styleId="Jasnalista">
    <w:name w:val="Light List"/>
    <w:basedOn w:val="Standardowy"/>
    <w:uiPriority w:val="61"/>
    <w:semiHidden/>
    <w:unhideWhenUsed/>
    <w:rsid w:val="00B57FC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semiHidden/>
    <w:unhideWhenUsed/>
    <w:rsid w:val="00B57FC7"/>
    <w:pPr>
      <w:spacing w:after="0" w:line="240" w:lineRule="auto"/>
    </w:pPr>
    <w:tblPr>
      <w:tblStyleRowBandSize w:val="1"/>
      <w:tblStyleColBandSize w:val="1"/>
      <w:tblBorders>
        <w:top w:val="single" w:sz="8" w:space="0" w:color="ED4136" w:themeColor="accent1"/>
        <w:left w:val="single" w:sz="8" w:space="0" w:color="ED4136" w:themeColor="accent1"/>
        <w:bottom w:val="single" w:sz="8" w:space="0" w:color="ED4136" w:themeColor="accent1"/>
        <w:right w:val="single" w:sz="8" w:space="0" w:color="ED4136" w:themeColor="accent1"/>
      </w:tblBorders>
    </w:tblPr>
    <w:tblStylePr w:type="firstRow">
      <w:pPr>
        <w:spacing w:before="0" w:after="0" w:line="240" w:lineRule="auto"/>
      </w:pPr>
      <w:rPr>
        <w:b/>
        <w:bCs/>
        <w:color w:val="FFFFFF" w:themeColor="background1"/>
      </w:rPr>
      <w:tblPr/>
      <w:tcPr>
        <w:shd w:val="clear" w:color="auto" w:fill="ED4136" w:themeFill="accent1"/>
      </w:tcPr>
    </w:tblStylePr>
    <w:tblStylePr w:type="lastRow">
      <w:pPr>
        <w:spacing w:before="0" w:after="0" w:line="240" w:lineRule="auto"/>
      </w:pPr>
      <w:rPr>
        <w:b/>
        <w:bCs/>
      </w:rPr>
      <w:tblPr/>
      <w:tcPr>
        <w:tcBorders>
          <w:top w:val="double" w:sz="6" w:space="0" w:color="ED4136" w:themeColor="accent1"/>
          <w:left w:val="single" w:sz="8" w:space="0" w:color="ED4136" w:themeColor="accent1"/>
          <w:bottom w:val="single" w:sz="8" w:space="0" w:color="ED4136" w:themeColor="accent1"/>
          <w:right w:val="single" w:sz="8" w:space="0" w:color="ED4136" w:themeColor="accent1"/>
        </w:tcBorders>
      </w:tcPr>
    </w:tblStylePr>
    <w:tblStylePr w:type="firstCol">
      <w:rPr>
        <w:b/>
        <w:bCs/>
      </w:rPr>
    </w:tblStylePr>
    <w:tblStylePr w:type="lastCol">
      <w:rPr>
        <w:b/>
        <w:bCs/>
      </w:rPr>
    </w:tblStylePr>
    <w:tblStylePr w:type="band1Vert">
      <w:tblPr/>
      <w:tcPr>
        <w:tcBorders>
          <w:top w:val="single" w:sz="8" w:space="0" w:color="ED4136" w:themeColor="accent1"/>
          <w:left w:val="single" w:sz="8" w:space="0" w:color="ED4136" w:themeColor="accent1"/>
          <w:bottom w:val="single" w:sz="8" w:space="0" w:color="ED4136" w:themeColor="accent1"/>
          <w:right w:val="single" w:sz="8" w:space="0" w:color="ED4136" w:themeColor="accent1"/>
        </w:tcBorders>
      </w:tcPr>
    </w:tblStylePr>
    <w:tblStylePr w:type="band1Horz">
      <w:tblPr/>
      <w:tcPr>
        <w:tcBorders>
          <w:top w:val="single" w:sz="8" w:space="0" w:color="ED4136" w:themeColor="accent1"/>
          <w:left w:val="single" w:sz="8" w:space="0" w:color="ED4136" w:themeColor="accent1"/>
          <w:bottom w:val="single" w:sz="8" w:space="0" w:color="ED4136" w:themeColor="accent1"/>
          <w:right w:val="single" w:sz="8" w:space="0" w:color="ED4136" w:themeColor="accent1"/>
        </w:tcBorders>
      </w:tcPr>
    </w:tblStylePr>
  </w:style>
  <w:style w:type="table" w:styleId="Jasnalistaakcent2">
    <w:name w:val="Light List Accent 2"/>
    <w:basedOn w:val="Standardowy"/>
    <w:uiPriority w:val="61"/>
    <w:semiHidden/>
    <w:unhideWhenUsed/>
    <w:rsid w:val="00B57FC7"/>
    <w:pPr>
      <w:spacing w:after="0" w:line="240" w:lineRule="auto"/>
    </w:pPr>
    <w:tblPr>
      <w:tblStyleRowBandSize w:val="1"/>
      <w:tblStyleColBandSize w:val="1"/>
      <w:tblBorders>
        <w:top w:val="single" w:sz="8" w:space="0" w:color="F5A219" w:themeColor="accent2"/>
        <w:left w:val="single" w:sz="8" w:space="0" w:color="F5A219" w:themeColor="accent2"/>
        <w:bottom w:val="single" w:sz="8" w:space="0" w:color="F5A219" w:themeColor="accent2"/>
        <w:right w:val="single" w:sz="8" w:space="0" w:color="F5A219" w:themeColor="accent2"/>
      </w:tblBorders>
    </w:tblPr>
    <w:tblStylePr w:type="firstRow">
      <w:pPr>
        <w:spacing w:before="0" w:after="0" w:line="240" w:lineRule="auto"/>
      </w:pPr>
      <w:rPr>
        <w:b/>
        <w:bCs/>
        <w:color w:val="FFFFFF" w:themeColor="background1"/>
      </w:rPr>
      <w:tblPr/>
      <w:tcPr>
        <w:shd w:val="clear" w:color="auto" w:fill="F5A219" w:themeFill="accent2"/>
      </w:tcPr>
    </w:tblStylePr>
    <w:tblStylePr w:type="lastRow">
      <w:pPr>
        <w:spacing w:before="0" w:after="0" w:line="240" w:lineRule="auto"/>
      </w:pPr>
      <w:rPr>
        <w:b/>
        <w:bCs/>
      </w:rPr>
      <w:tblPr/>
      <w:tcPr>
        <w:tcBorders>
          <w:top w:val="double" w:sz="6" w:space="0" w:color="F5A219" w:themeColor="accent2"/>
          <w:left w:val="single" w:sz="8" w:space="0" w:color="F5A219" w:themeColor="accent2"/>
          <w:bottom w:val="single" w:sz="8" w:space="0" w:color="F5A219" w:themeColor="accent2"/>
          <w:right w:val="single" w:sz="8" w:space="0" w:color="F5A219" w:themeColor="accent2"/>
        </w:tcBorders>
      </w:tcPr>
    </w:tblStylePr>
    <w:tblStylePr w:type="firstCol">
      <w:rPr>
        <w:b/>
        <w:bCs/>
      </w:rPr>
    </w:tblStylePr>
    <w:tblStylePr w:type="lastCol">
      <w:rPr>
        <w:b/>
        <w:bCs/>
      </w:rPr>
    </w:tblStylePr>
    <w:tblStylePr w:type="band1Vert">
      <w:tblPr/>
      <w:tcPr>
        <w:tcBorders>
          <w:top w:val="single" w:sz="8" w:space="0" w:color="F5A219" w:themeColor="accent2"/>
          <w:left w:val="single" w:sz="8" w:space="0" w:color="F5A219" w:themeColor="accent2"/>
          <w:bottom w:val="single" w:sz="8" w:space="0" w:color="F5A219" w:themeColor="accent2"/>
          <w:right w:val="single" w:sz="8" w:space="0" w:color="F5A219" w:themeColor="accent2"/>
        </w:tcBorders>
      </w:tcPr>
    </w:tblStylePr>
    <w:tblStylePr w:type="band1Horz">
      <w:tblPr/>
      <w:tcPr>
        <w:tcBorders>
          <w:top w:val="single" w:sz="8" w:space="0" w:color="F5A219" w:themeColor="accent2"/>
          <w:left w:val="single" w:sz="8" w:space="0" w:color="F5A219" w:themeColor="accent2"/>
          <w:bottom w:val="single" w:sz="8" w:space="0" w:color="F5A219" w:themeColor="accent2"/>
          <w:right w:val="single" w:sz="8" w:space="0" w:color="F5A219" w:themeColor="accent2"/>
        </w:tcBorders>
      </w:tcPr>
    </w:tblStylePr>
  </w:style>
  <w:style w:type="table" w:styleId="Jasnalistaakcent3">
    <w:name w:val="Light List Accent 3"/>
    <w:basedOn w:val="Standardowy"/>
    <w:uiPriority w:val="61"/>
    <w:semiHidden/>
    <w:unhideWhenUsed/>
    <w:rsid w:val="00B57FC7"/>
    <w:pPr>
      <w:spacing w:after="0" w:line="240" w:lineRule="auto"/>
    </w:pPr>
    <w:tblPr>
      <w:tblStyleRowBandSize w:val="1"/>
      <w:tblStyleColBandSize w:val="1"/>
      <w:tblBorders>
        <w:top w:val="single" w:sz="8" w:space="0" w:color="DE5B19" w:themeColor="accent3"/>
        <w:left w:val="single" w:sz="8" w:space="0" w:color="DE5B19" w:themeColor="accent3"/>
        <w:bottom w:val="single" w:sz="8" w:space="0" w:color="DE5B19" w:themeColor="accent3"/>
        <w:right w:val="single" w:sz="8" w:space="0" w:color="DE5B19" w:themeColor="accent3"/>
      </w:tblBorders>
    </w:tblPr>
    <w:tblStylePr w:type="firstRow">
      <w:pPr>
        <w:spacing w:before="0" w:after="0" w:line="240" w:lineRule="auto"/>
      </w:pPr>
      <w:rPr>
        <w:b/>
        <w:bCs/>
        <w:color w:val="FFFFFF" w:themeColor="background1"/>
      </w:rPr>
      <w:tblPr/>
      <w:tcPr>
        <w:shd w:val="clear" w:color="auto" w:fill="DE5B19" w:themeFill="accent3"/>
      </w:tcPr>
    </w:tblStylePr>
    <w:tblStylePr w:type="lastRow">
      <w:pPr>
        <w:spacing w:before="0" w:after="0" w:line="240" w:lineRule="auto"/>
      </w:pPr>
      <w:rPr>
        <w:b/>
        <w:bCs/>
      </w:rPr>
      <w:tblPr/>
      <w:tcPr>
        <w:tcBorders>
          <w:top w:val="double" w:sz="6" w:space="0" w:color="DE5B19" w:themeColor="accent3"/>
          <w:left w:val="single" w:sz="8" w:space="0" w:color="DE5B19" w:themeColor="accent3"/>
          <w:bottom w:val="single" w:sz="8" w:space="0" w:color="DE5B19" w:themeColor="accent3"/>
          <w:right w:val="single" w:sz="8" w:space="0" w:color="DE5B19" w:themeColor="accent3"/>
        </w:tcBorders>
      </w:tcPr>
    </w:tblStylePr>
    <w:tblStylePr w:type="firstCol">
      <w:rPr>
        <w:b/>
        <w:bCs/>
      </w:rPr>
    </w:tblStylePr>
    <w:tblStylePr w:type="lastCol">
      <w:rPr>
        <w:b/>
        <w:bCs/>
      </w:rPr>
    </w:tblStylePr>
    <w:tblStylePr w:type="band1Vert">
      <w:tblPr/>
      <w:tcPr>
        <w:tcBorders>
          <w:top w:val="single" w:sz="8" w:space="0" w:color="DE5B19" w:themeColor="accent3"/>
          <w:left w:val="single" w:sz="8" w:space="0" w:color="DE5B19" w:themeColor="accent3"/>
          <w:bottom w:val="single" w:sz="8" w:space="0" w:color="DE5B19" w:themeColor="accent3"/>
          <w:right w:val="single" w:sz="8" w:space="0" w:color="DE5B19" w:themeColor="accent3"/>
        </w:tcBorders>
      </w:tcPr>
    </w:tblStylePr>
    <w:tblStylePr w:type="band1Horz">
      <w:tblPr/>
      <w:tcPr>
        <w:tcBorders>
          <w:top w:val="single" w:sz="8" w:space="0" w:color="DE5B19" w:themeColor="accent3"/>
          <w:left w:val="single" w:sz="8" w:space="0" w:color="DE5B19" w:themeColor="accent3"/>
          <w:bottom w:val="single" w:sz="8" w:space="0" w:color="DE5B19" w:themeColor="accent3"/>
          <w:right w:val="single" w:sz="8" w:space="0" w:color="DE5B19" w:themeColor="accent3"/>
        </w:tcBorders>
      </w:tcPr>
    </w:tblStylePr>
  </w:style>
  <w:style w:type="table" w:styleId="Jasnalistaakcent4">
    <w:name w:val="Light List Accent 4"/>
    <w:basedOn w:val="Standardowy"/>
    <w:uiPriority w:val="61"/>
    <w:semiHidden/>
    <w:unhideWhenUsed/>
    <w:rsid w:val="00B57FC7"/>
    <w:pPr>
      <w:spacing w:after="0" w:line="240" w:lineRule="auto"/>
    </w:pPr>
    <w:tblPr>
      <w:tblStyleRowBandSize w:val="1"/>
      <w:tblStyleColBandSize w:val="1"/>
      <w:tblBorders>
        <w:top w:val="single" w:sz="8" w:space="0" w:color="ACBC25" w:themeColor="accent4"/>
        <w:left w:val="single" w:sz="8" w:space="0" w:color="ACBC25" w:themeColor="accent4"/>
        <w:bottom w:val="single" w:sz="8" w:space="0" w:color="ACBC25" w:themeColor="accent4"/>
        <w:right w:val="single" w:sz="8" w:space="0" w:color="ACBC25" w:themeColor="accent4"/>
      </w:tblBorders>
    </w:tblPr>
    <w:tblStylePr w:type="firstRow">
      <w:pPr>
        <w:spacing w:before="0" w:after="0" w:line="240" w:lineRule="auto"/>
      </w:pPr>
      <w:rPr>
        <w:b/>
        <w:bCs/>
        <w:color w:val="FFFFFF" w:themeColor="background1"/>
      </w:rPr>
      <w:tblPr/>
      <w:tcPr>
        <w:shd w:val="clear" w:color="auto" w:fill="ACBC25" w:themeFill="accent4"/>
      </w:tcPr>
    </w:tblStylePr>
    <w:tblStylePr w:type="lastRow">
      <w:pPr>
        <w:spacing w:before="0" w:after="0" w:line="240" w:lineRule="auto"/>
      </w:pPr>
      <w:rPr>
        <w:b/>
        <w:bCs/>
      </w:rPr>
      <w:tblPr/>
      <w:tcPr>
        <w:tcBorders>
          <w:top w:val="double" w:sz="6" w:space="0" w:color="ACBC25" w:themeColor="accent4"/>
          <w:left w:val="single" w:sz="8" w:space="0" w:color="ACBC25" w:themeColor="accent4"/>
          <w:bottom w:val="single" w:sz="8" w:space="0" w:color="ACBC25" w:themeColor="accent4"/>
          <w:right w:val="single" w:sz="8" w:space="0" w:color="ACBC25" w:themeColor="accent4"/>
        </w:tcBorders>
      </w:tcPr>
    </w:tblStylePr>
    <w:tblStylePr w:type="firstCol">
      <w:rPr>
        <w:b/>
        <w:bCs/>
      </w:rPr>
    </w:tblStylePr>
    <w:tblStylePr w:type="lastCol">
      <w:rPr>
        <w:b/>
        <w:bCs/>
      </w:rPr>
    </w:tblStylePr>
    <w:tblStylePr w:type="band1Vert">
      <w:tblPr/>
      <w:tcPr>
        <w:tcBorders>
          <w:top w:val="single" w:sz="8" w:space="0" w:color="ACBC25" w:themeColor="accent4"/>
          <w:left w:val="single" w:sz="8" w:space="0" w:color="ACBC25" w:themeColor="accent4"/>
          <w:bottom w:val="single" w:sz="8" w:space="0" w:color="ACBC25" w:themeColor="accent4"/>
          <w:right w:val="single" w:sz="8" w:space="0" w:color="ACBC25" w:themeColor="accent4"/>
        </w:tcBorders>
      </w:tcPr>
    </w:tblStylePr>
    <w:tblStylePr w:type="band1Horz">
      <w:tblPr/>
      <w:tcPr>
        <w:tcBorders>
          <w:top w:val="single" w:sz="8" w:space="0" w:color="ACBC25" w:themeColor="accent4"/>
          <w:left w:val="single" w:sz="8" w:space="0" w:color="ACBC25" w:themeColor="accent4"/>
          <w:bottom w:val="single" w:sz="8" w:space="0" w:color="ACBC25" w:themeColor="accent4"/>
          <w:right w:val="single" w:sz="8" w:space="0" w:color="ACBC25" w:themeColor="accent4"/>
        </w:tcBorders>
      </w:tcPr>
    </w:tblStylePr>
  </w:style>
  <w:style w:type="table" w:styleId="Jasnalistaakcent5">
    <w:name w:val="Light List Accent 5"/>
    <w:basedOn w:val="Standardowy"/>
    <w:uiPriority w:val="61"/>
    <w:semiHidden/>
    <w:unhideWhenUsed/>
    <w:rsid w:val="00B57FC7"/>
    <w:pPr>
      <w:spacing w:after="0" w:line="240" w:lineRule="auto"/>
    </w:pPr>
    <w:tblPr>
      <w:tblStyleRowBandSize w:val="1"/>
      <w:tblStyleColBandSize w:val="1"/>
      <w:tblBorders>
        <w:top w:val="single" w:sz="8" w:space="0" w:color="7B4A0F" w:themeColor="accent5"/>
        <w:left w:val="single" w:sz="8" w:space="0" w:color="7B4A0F" w:themeColor="accent5"/>
        <w:bottom w:val="single" w:sz="8" w:space="0" w:color="7B4A0F" w:themeColor="accent5"/>
        <w:right w:val="single" w:sz="8" w:space="0" w:color="7B4A0F" w:themeColor="accent5"/>
      </w:tblBorders>
    </w:tblPr>
    <w:tblStylePr w:type="firstRow">
      <w:pPr>
        <w:spacing w:before="0" w:after="0" w:line="240" w:lineRule="auto"/>
      </w:pPr>
      <w:rPr>
        <w:b/>
        <w:bCs/>
        <w:color w:val="FFFFFF" w:themeColor="background1"/>
      </w:rPr>
      <w:tblPr/>
      <w:tcPr>
        <w:shd w:val="clear" w:color="auto" w:fill="7B4A0F" w:themeFill="accent5"/>
      </w:tcPr>
    </w:tblStylePr>
    <w:tblStylePr w:type="lastRow">
      <w:pPr>
        <w:spacing w:before="0" w:after="0" w:line="240" w:lineRule="auto"/>
      </w:pPr>
      <w:rPr>
        <w:b/>
        <w:bCs/>
      </w:rPr>
      <w:tblPr/>
      <w:tcPr>
        <w:tcBorders>
          <w:top w:val="double" w:sz="6" w:space="0" w:color="7B4A0F" w:themeColor="accent5"/>
          <w:left w:val="single" w:sz="8" w:space="0" w:color="7B4A0F" w:themeColor="accent5"/>
          <w:bottom w:val="single" w:sz="8" w:space="0" w:color="7B4A0F" w:themeColor="accent5"/>
          <w:right w:val="single" w:sz="8" w:space="0" w:color="7B4A0F" w:themeColor="accent5"/>
        </w:tcBorders>
      </w:tcPr>
    </w:tblStylePr>
    <w:tblStylePr w:type="firstCol">
      <w:rPr>
        <w:b/>
        <w:bCs/>
      </w:rPr>
    </w:tblStylePr>
    <w:tblStylePr w:type="lastCol">
      <w:rPr>
        <w:b/>
        <w:bCs/>
      </w:rPr>
    </w:tblStylePr>
    <w:tblStylePr w:type="band1Vert">
      <w:tblPr/>
      <w:tcPr>
        <w:tcBorders>
          <w:top w:val="single" w:sz="8" w:space="0" w:color="7B4A0F" w:themeColor="accent5"/>
          <w:left w:val="single" w:sz="8" w:space="0" w:color="7B4A0F" w:themeColor="accent5"/>
          <w:bottom w:val="single" w:sz="8" w:space="0" w:color="7B4A0F" w:themeColor="accent5"/>
          <w:right w:val="single" w:sz="8" w:space="0" w:color="7B4A0F" w:themeColor="accent5"/>
        </w:tcBorders>
      </w:tcPr>
    </w:tblStylePr>
    <w:tblStylePr w:type="band1Horz">
      <w:tblPr/>
      <w:tcPr>
        <w:tcBorders>
          <w:top w:val="single" w:sz="8" w:space="0" w:color="7B4A0F" w:themeColor="accent5"/>
          <w:left w:val="single" w:sz="8" w:space="0" w:color="7B4A0F" w:themeColor="accent5"/>
          <w:bottom w:val="single" w:sz="8" w:space="0" w:color="7B4A0F" w:themeColor="accent5"/>
          <w:right w:val="single" w:sz="8" w:space="0" w:color="7B4A0F" w:themeColor="accent5"/>
        </w:tcBorders>
      </w:tcPr>
    </w:tblStylePr>
  </w:style>
  <w:style w:type="table" w:styleId="Jasnalistaakcent6">
    <w:name w:val="Light List Accent 6"/>
    <w:basedOn w:val="Standardowy"/>
    <w:uiPriority w:val="61"/>
    <w:semiHidden/>
    <w:unhideWhenUsed/>
    <w:rsid w:val="00B57FC7"/>
    <w:pPr>
      <w:spacing w:after="0" w:line="240" w:lineRule="auto"/>
    </w:pPr>
    <w:tblPr>
      <w:tblStyleRowBandSize w:val="1"/>
      <w:tblStyleColBandSize w:val="1"/>
      <w:tblBorders>
        <w:top w:val="single" w:sz="8" w:space="0" w:color="801F2B" w:themeColor="accent6"/>
        <w:left w:val="single" w:sz="8" w:space="0" w:color="801F2B" w:themeColor="accent6"/>
        <w:bottom w:val="single" w:sz="8" w:space="0" w:color="801F2B" w:themeColor="accent6"/>
        <w:right w:val="single" w:sz="8" w:space="0" w:color="801F2B" w:themeColor="accent6"/>
      </w:tblBorders>
    </w:tblPr>
    <w:tblStylePr w:type="firstRow">
      <w:pPr>
        <w:spacing w:before="0" w:after="0" w:line="240" w:lineRule="auto"/>
      </w:pPr>
      <w:rPr>
        <w:b/>
        <w:bCs/>
        <w:color w:val="FFFFFF" w:themeColor="background1"/>
      </w:rPr>
      <w:tblPr/>
      <w:tcPr>
        <w:shd w:val="clear" w:color="auto" w:fill="801F2B" w:themeFill="accent6"/>
      </w:tcPr>
    </w:tblStylePr>
    <w:tblStylePr w:type="lastRow">
      <w:pPr>
        <w:spacing w:before="0" w:after="0" w:line="240" w:lineRule="auto"/>
      </w:pPr>
      <w:rPr>
        <w:b/>
        <w:bCs/>
      </w:rPr>
      <w:tblPr/>
      <w:tcPr>
        <w:tcBorders>
          <w:top w:val="double" w:sz="6" w:space="0" w:color="801F2B" w:themeColor="accent6"/>
          <w:left w:val="single" w:sz="8" w:space="0" w:color="801F2B" w:themeColor="accent6"/>
          <w:bottom w:val="single" w:sz="8" w:space="0" w:color="801F2B" w:themeColor="accent6"/>
          <w:right w:val="single" w:sz="8" w:space="0" w:color="801F2B" w:themeColor="accent6"/>
        </w:tcBorders>
      </w:tcPr>
    </w:tblStylePr>
    <w:tblStylePr w:type="firstCol">
      <w:rPr>
        <w:b/>
        <w:bCs/>
      </w:rPr>
    </w:tblStylePr>
    <w:tblStylePr w:type="lastCol">
      <w:rPr>
        <w:b/>
        <w:bCs/>
      </w:rPr>
    </w:tblStylePr>
    <w:tblStylePr w:type="band1Vert">
      <w:tblPr/>
      <w:tcPr>
        <w:tcBorders>
          <w:top w:val="single" w:sz="8" w:space="0" w:color="801F2B" w:themeColor="accent6"/>
          <w:left w:val="single" w:sz="8" w:space="0" w:color="801F2B" w:themeColor="accent6"/>
          <w:bottom w:val="single" w:sz="8" w:space="0" w:color="801F2B" w:themeColor="accent6"/>
          <w:right w:val="single" w:sz="8" w:space="0" w:color="801F2B" w:themeColor="accent6"/>
        </w:tcBorders>
      </w:tcPr>
    </w:tblStylePr>
    <w:tblStylePr w:type="band1Horz">
      <w:tblPr/>
      <w:tcPr>
        <w:tcBorders>
          <w:top w:val="single" w:sz="8" w:space="0" w:color="801F2B" w:themeColor="accent6"/>
          <w:left w:val="single" w:sz="8" w:space="0" w:color="801F2B" w:themeColor="accent6"/>
          <w:bottom w:val="single" w:sz="8" w:space="0" w:color="801F2B" w:themeColor="accent6"/>
          <w:right w:val="single" w:sz="8" w:space="0" w:color="801F2B" w:themeColor="accent6"/>
        </w:tcBorders>
      </w:tcPr>
    </w:tblStylePr>
  </w:style>
  <w:style w:type="table" w:styleId="Jasnecieniowanie">
    <w:name w:val="Light Shading"/>
    <w:basedOn w:val="Standardowy"/>
    <w:uiPriority w:val="60"/>
    <w:semiHidden/>
    <w:unhideWhenUsed/>
    <w:rsid w:val="00B57FC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semiHidden/>
    <w:unhideWhenUsed/>
    <w:rsid w:val="00B57FC7"/>
    <w:pPr>
      <w:spacing w:after="0" w:line="240" w:lineRule="auto"/>
    </w:pPr>
    <w:rPr>
      <w:color w:val="C71C12" w:themeColor="accent1" w:themeShade="BF"/>
    </w:rPr>
    <w:tblPr>
      <w:tblStyleRowBandSize w:val="1"/>
      <w:tblStyleColBandSize w:val="1"/>
      <w:tblBorders>
        <w:top w:val="single" w:sz="8" w:space="0" w:color="ED4136" w:themeColor="accent1"/>
        <w:bottom w:val="single" w:sz="8" w:space="0" w:color="ED4136" w:themeColor="accent1"/>
      </w:tblBorders>
    </w:tblPr>
    <w:tblStylePr w:type="firstRow">
      <w:pPr>
        <w:spacing w:before="0" w:after="0" w:line="240" w:lineRule="auto"/>
      </w:pPr>
      <w:rPr>
        <w:b/>
        <w:bCs/>
      </w:rPr>
      <w:tblPr/>
      <w:tcPr>
        <w:tcBorders>
          <w:top w:val="single" w:sz="8" w:space="0" w:color="ED4136" w:themeColor="accent1"/>
          <w:left w:val="nil"/>
          <w:bottom w:val="single" w:sz="8" w:space="0" w:color="ED4136" w:themeColor="accent1"/>
          <w:right w:val="nil"/>
          <w:insideH w:val="nil"/>
          <w:insideV w:val="nil"/>
        </w:tcBorders>
      </w:tcPr>
    </w:tblStylePr>
    <w:tblStylePr w:type="lastRow">
      <w:pPr>
        <w:spacing w:before="0" w:after="0" w:line="240" w:lineRule="auto"/>
      </w:pPr>
      <w:rPr>
        <w:b/>
        <w:bCs/>
      </w:rPr>
      <w:tblPr/>
      <w:tcPr>
        <w:tcBorders>
          <w:top w:val="single" w:sz="8" w:space="0" w:color="ED4136" w:themeColor="accent1"/>
          <w:left w:val="nil"/>
          <w:bottom w:val="single" w:sz="8" w:space="0" w:color="ED413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CFCD" w:themeFill="accent1" w:themeFillTint="3F"/>
      </w:tcPr>
    </w:tblStylePr>
    <w:tblStylePr w:type="band1Horz">
      <w:tblPr/>
      <w:tcPr>
        <w:tcBorders>
          <w:left w:val="nil"/>
          <w:right w:val="nil"/>
          <w:insideH w:val="nil"/>
          <w:insideV w:val="nil"/>
        </w:tcBorders>
        <w:shd w:val="clear" w:color="auto" w:fill="FACFCD" w:themeFill="accent1" w:themeFillTint="3F"/>
      </w:tcPr>
    </w:tblStylePr>
  </w:style>
  <w:style w:type="table" w:styleId="Jasnecieniowanieakcent2">
    <w:name w:val="Light Shading Accent 2"/>
    <w:basedOn w:val="Standardowy"/>
    <w:uiPriority w:val="60"/>
    <w:semiHidden/>
    <w:unhideWhenUsed/>
    <w:rsid w:val="00B57FC7"/>
    <w:pPr>
      <w:spacing w:after="0" w:line="240" w:lineRule="auto"/>
    </w:pPr>
    <w:rPr>
      <w:color w:val="C17B08" w:themeColor="accent2" w:themeShade="BF"/>
    </w:rPr>
    <w:tblPr>
      <w:tblStyleRowBandSize w:val="1"/>
      <w:tblStyleColBandSize w:val="1"/>
      <w:tblBorders>
        <w:top w:val="single" w:sz="8" w:space="0" w:color="F5A219" w:themeColor="accent2"/>
        <w:bottom w:val="single" w:sz="8" w:space="0" w:color="F5A219" w:themeColor="accent2"/>
      </w:tblBorders>
    </w:tblPr>
    <w:tblStylePr w:type="firstRow">
      <w:pPr>
        <w:spacing w:before="0" w:after="0" w:line="240" w:lineRule="auto"/>
      </w:pPr>
      <w:rPr>
        <w:b/>
        <w:bCs/>
      </w:rPr>
      <w:tblPr/>
      <w:tcPr>
        <w:tcBorders>
          <w:top w:val="single" w:sz="8" w:space="0" w:color="F5A219" w:themeColor="accent2"/>
          <w:left w:val="nil"/>
          <w:bottom w:val="single" w:sz="8" w:space="0" w:color="F5A219" w:themeColor="accent2"/>
          <w:right w:val="nil"/>
          <w:insideH w:val="nil"/>
          <w:insideV w:val="nil"/>
        </w:tcBorders>
      </w:tcPr>
    </w:tblStylePr>
    <w:tblStylePr w:type="lastRow">
      <w:pPr>
        <w:spacing w:before="0" w:after="0" w:line="240" w:lineRule="auto"/>
      </w:pPr>
      <w:rPr>
        <w:b/>
        <w:bCs/>
      </w:rPr>
      <w:tblPr/>
      <w:tcPr>
        <w:tcBorders>
          <w:top w:val="single" w:sz="8" w:space="0" w:color="F5A219" w:themeColor="accent2"/>
          <w:left w:val="nil"/>
          <w:bottom w:val="single" w:sz="8" w:space="0" w:color="F5A21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7C6" w:themeFill="accent2" w:themeFillTint="3F"/>
      </w:tcPr>
    </w:tblStylePr>
    <w:tblStylePr w:type="band1Horz">
      <w:tblPr/>
      <w:tcPr>
        <w:tcBorders>
          <w:left w:val="nil"/>
          <w:right w:val="nil"/>
          <w:insideH w:val="nil"/>
          <w:insideV w:val="nil"/>
        </w:tcBorders>
        <w:shd w:val="clear" w:color="auto" w:fill="FCE7C6" w:themeFill="accent2" w:themeFillTint="3F"/>
      </w:tcPr>
    </w:tblStylePr>
  </w:style>
  <w:style w:type="table" w:styleId="Jasnecieniowanieakcent3">
    <w:name w:val="Light Shading Accent 3"/>
    <w:basedOn w:val="Standardowy"/>
    <w:uiPriority w:val="60"/>
    <w:semiHidden/>
    <w:unhideWhenUsed/>
    <w:rsid w:val="00B57FC7"/>
    <w:pPr>
      <w:spacing w:after="0" w:line="240" w:lineRule="auto"/>
    </w:pPr>
    <w:rPr>
      <w:color w:val="A64312" w:themeColor="accent3" w:themeShade="BF"/>
    </w:rPr>
    <w:tblPr>
      <w:tblStyleRowBandSize w:val="1"/>
      <w:tblStyleColBandSize w:val="1"/>
      <w:tblBorders>
        <w:top w:val="single" w:sz="8" w:space="0" w:color="DE5B19" w:themeColor="accent3"/>
        <w:bottom w:val="single" w:sz="8" w:space="0" w:color="DE5B19" w:themeColor="accent3"/>
      </w:tblBorders>
    </w:tblPr>
    <w:tblStylePr w:type="firstRow">
      <w:pPr>
        <w:spacing w:before="0" w:after="0" w:line="240" w:lineRule="auto"/>
      </w:pPr>
      <w:rPr>
        <w:b/>
        <w:bCs/>
      </w:rPr>
      <w:tblPr/>
      <w:tcPr>
        <w:tcBorders>
          <w:top w:val="single" w:sz="8" w:space="0" w:color="DE5B19" w:themeColor="accent3"/>
          <w:left w:val="nil"/>
          <w:bottom w:val="single" w:sz="8" w:space="0" w:color="DE5B19" w:themeColor="accent3"/>
          <w:right w:val="nil"/>
          <w:insideH w:val="nil"/>
          <w:insideV w:val="nil"/>
        </w:tcBorders>
      </w:tcPr>
    </w:tblStylePr>
    <w:tblStylePr w:type="lastRow">
      <w:pPr>
        <w:spacing w:before="0" w:after="0" w:line="240" w:lineRule="auto"/>
      </w:pPr>
      <w:rPr>
        <w:b/>
        <w:bCs/>
      </w:rPr>
      <w:tblPr/>
      <w:tcPr>
        <w:tcBorders>
          <w:top w:val="single" w:sz="8" w:space="0" w:color="DE5B19" w:themeColor="accent3"/>
          <w:left w:val="nil"/>
          <w:bottom w:val="single" w:sz="8" w:space="0" w:color="DE5B1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5C4" w:themeFill="accent3" w:themeFillTint="3F"/>
      </w:tcPr>
    </w:tblStylePr>
    <w:tblStylePr w:type="band1Horz">
      <w:tblPr/>
      <w:tcPr>
        <w:tcBorders>
          <w:left w:val="nil"/>
          <w:right w:val="nil"/>
          <w:insideH w:val="nil"/>
          <w:insideV w:val="nil"/>
        </w:tcBorders>
        <w:shd w:val="clear" w:color="auto" w:fill="F8D5C4" w:themeFill="accent3" w:themeFillTint="3F"/>
      </w:tcPr>
    </w:tblStylePr>
  </w:style>
  <w:style w:type="table" w:styleId="Jasnecieniowanieakcent4">
    <w:name w:val="Light Shading Accent 4"/>
    <w:basedOn w:val="Standardowy"/>
    <w:uiPriority w:val="60"/>
    <w:semiHidden/>
    <w:unhideWhenUsed/>
    <w:rsid w:val="00B57FC7"/>
    <w:pPr>
      <w:spacing w:after="0" w:line="240" w:lineRule="auto"/>
    </w:pPr>
    <w:rPr>
      <w:color w:val="808C1B" w:themeColor="accent4" w:themeShade="BF"/>
    </w:rPr>
    <w:tblPr>
      <w:tblStyleRowBandSize w:val="1"/>
      <w:tblStyleColBandSize w:val="1"/>
      <w:tblBorders>
        <w:top w:val="single" w:sz="8" w:space="0" w:color="ACBC25" w:themeColor="accent4"/>
        <w:bottom w:val="single" w:sz="8" w:space="0" w:color="ACBC25" w:themeColor="accent4"/>
      </w:tblBorders>
    </w:tblPr>
    <w:tblStylePr w:type="firstRow">
      <w:pPr>
        <w:spacing w:before="0" w:after="0" w:line="240" w:lineRule="auto"/>
      </w:pPr>
      <w:rPr>
        <w:b/>
        <w:bCs/>
      </w:rPr>
      <w:tblPr/>
      <w:tcPr>
        <w:tcBorders>
          <w:top w:val="single" w:sz="8" w:space="0" w:color="ACBC25" w:themeColor="accent4"/>
          <w:left w:val="nil"/>
          <w:bottom w:val="single" w:sz="8" w:space="0" w:color="ACBC25" w:themeColor="accent4"/>
          <w:right w:val="nil"/>
          <w:insideH w:val="nil"/>
          <w:insideV w:val="nil"/>
        </w:tcBorders>
      </w:tcPr>
    </w:tblStylePr>
    <w:tblStylePr w:type="lastRow">
      <w:pPr>
        <w:spacing w:before="0" w:after="0" w:line="240" w:lineRule="auto"/>
      </w:pPr>
      <w:rPr>
        <w:b/>
        <w:bCs/>
      </w:rPr>
      <w:tblPr/>
      <w:tcPr>
        <w:tcBorders>
          <w:top w:val="single" w:sz="8" w:space="0" w:color="ACBC25" w:themeColor="accent4"/>
          <w:left w:val="nil"/>
          <w:bottom w:val="single" w:sz="8" w:space="0" w:color="ACBC2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3" w:themeFill="accent4" w:themeFillTint="3F"/>
      </w:tcPr>
    </w:tblStylePr>
    <w:tblStylePr w:type="band1Horz">
      <w:tblPr/>
      <w:tcPr>
        <w:tcBorders>
          <w:left w:val="nil"/>
          <w:right w:val="nil"/>
          <w:insideH w:val="nil"/>
          <w:insideV w:val="nil"/>
        </w:tcBorders>
        <w:shd w:val="clear" w:color="auto" w:fill="EEF3C3" w:themeFill="accent4" w:themeFillTint="3F"/>
      </w:tcPr>
    </w:tblStylePr>
  </w:style>
  <w:style w:type="table" w:styleId="Jasnecieniowanieakcent5">
    <w:name w:val="Light Shading Accent 5"/>
    <w:basedOn w:val="Standardowy"/>
    <w:uiPriority w:val="60"/>
    <w:semiHidden/>
    <w:unhideWhenUsed/>
    <w:rsid w:val="00B57FC7"/>
    <w:pPr>
      <w:spacing w:after="0" w:line="240" w:lineRule="auto"/>
    </w:pPr>
    <w:rPr>
      <w:color w:val="5C370B" w:themeColor="accent5" w:themeShade="BF"/>
    </w:rPr>
    <w:tblPr>
      <w:tblStyleRowBandSize w:val="1"/>
      <w:tblStyleColBandSize w:val="1"/>
      <w:tblBorders>
        <w:top w:val="single" w:sz="8" w:space="0" w:color="7B4A0F" w:themeColor="accent5"/>
        <w:bottom w:val="single" w:sz="8" w:space="0" w:color="7B4A0F" w:themeColor="accent5"/>
      </w:tblBorders>
    </w:tblPr>
    <w:tblStylePr w:type="firstRow">
      <w:pPr>
        <w:spacing w:before="0" w:after="0" w:line="240" w:lineRule="auto"/>
      </w:pPr>
      <w:rPr>
        <w:b/>
        <w:bCs/>
      </w:rPr>
      <w:tblPr/>
      <w:tcPr>
        <w:tcBorders>
          <w:top w:val="single" w:sz="8" w:space="0" w:color="7B4A0F" w:themeColor="accent5"/>
          <w:left w:val="nil"/>
          <w:bottom w:val="single" w:sz="8" w:space="0" w:color="7B4A0F" w:themeColor="accent5"/>
          <w:right w:val="nil"/>
          <w:insideH w:val="nil"/>
          <w:insideV w:val="nil"/>
        </w:tcBorders>
      </w:tcPr>
    </w:tblStylePr>
    <w:tblStylePr w:type="lastRow">
      <w:pPr>
        <w:spacing w:before="0" w:after="0" w:line="240" w:lineRule="auto"/>
      </w:pPr>
      <w:rPr>
        <w:b/>
        <w:bCs/>
      </w:rPr>
      <w:tblPr/>
      <w:tcPr>
        <w:tcBorders>
          <w:top w:val="single" w:sz="8" w:space="0" w:color="7B4A0F" w:themeColor="accent5"/>
          <w:left w:val="nil"/>
          <w:bottom w:val="single" w:sz="8" w:space="0" w:color="7B4A0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D4AD" w:themeFill="accent5" w:themeFillTint="3F"/>
      </w:tcPr>
    </w:tblStylePr>
    <w:tblStylePr w:type="band1Horz">
      <w:tblPr/>
      <w:tcPr>
        <w:tcBorders>
          <w:left w:val="nil"/>
          <w:right w:val="nil"/>
          <w:insideH w:val="nil"/>
          <w:insideV w:val="nil"/>
        </w:tcBorders>
        <w:shd w:val="clear" w:color="auto" w:fill="F5D4AD" w:themeFill="accent5" w:themeFillTint="3F"/>
      </w:tcPr>
    </w:tblStylePr>
  </w:style>
  <w:style w:type="table" w:styleId="Jasnecieniowanieakcent6">
    <w:name w:val="Light Shading Accent 6"/>
    <w:basedOn w:val="Standardowy"/>
    <w:uiPriority w:val="60"/>
    <w:semiHidden/>
    <w:unhideWhenUsed/>
    <w:rsid w:val="00B57FC7"/>
    <w:pPr>
      <w:spacing w:after="0" w:line="240" w:lineRule="auto"/>
    </w:pPr>
    <w:rPr>
      <w:color w:val="5F1720" w:themeColor="accent6" w:themeShade="BF"/>
    </w:rPr>
    <w:tblPr>
      <w:tblStyleRowBandSize w:val="1"/>
      <w:tblStyleColBandSize w:val="1"/>
      <w:tblBorders>
        <w:top w:val="single" w:sz="8" w:space="0" w:color="801F2B" w:themeColor="accent6"/>
        <w:bottom w:val="single" w:sz="8" w:space="0" w:color="801F2B" w:themeColor="accent6"/>
      </w:tblBorders>
    </w:tblPr>
    <w:tblStylePr w:type="firstRow">
      <w:pPr>
        <w:spacing w:before="0" w:after="0" w:line="240" w:lineRule="auto"/>
      </w:pPr>
      <w:rPr>
        <w:b/>
        <w:bCs/>
      </w:rPr>
      <w:tblPr/>
      <w:tcPr>
        <w:tcBorders>
          <w:top w:val="single" w:sz="8" w:space="0" w:color="801F2B" w:themeColor="accent6"/>
          <w:left w:val="nil"/>
          <w:bottom w:val="single" w:sz="8" w:space="0" w:color="801F2B" w:themeColor="accent6"/>
          <w:right w:val="nil"/>
          <w:insideH w:val="nil"/>
          <w:insideV w:val="nil"/>
        </w:tcBorders>
      </w:tcPr>
    </w:tblStylePr>
    <w:tblStylePr w:type="lastRow">
      <w:pPr>
        <w:spacing w:before="0" w:after="0" w:line="240" w:lineRule="auto"/>
      </w:pPr>
      <w:rPr>
        <w:b/>
        <w:bCs/>
      </w:rPr>
      <w:tblPr/>
      <w:tcPr>
        <w:tcBorders>
          <w:top w:val="single" w:sz="8" w:space="0" w:color="801F2B" w:themeColor="accent6"/>
          <w:left w:val="nil"/>
          <w:bottom w:val="single" w:sz="8" w:space="0" w:color="801F2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B8BF" w:themeFill="accent6" w:themeFillTint="3F"/>
      </w:tcPr>
    </w:tblStylePr>
    <w:tblStylePr w:type="band1Horz">
      <w:tblPr/>
      <w:tcPr>
        <w:tcBorders>
          <w:left w:val="nil"/>
          <w:right w:val="nil"/>
          <w:insideH w:val="nil"/>
          <w:insideV w:val="nil"/>
        </w:tcBorders>
        <w:shd w:val="clear" w:color="auto" w:fill="EEB8BF" w:themeFill="accent6" w:themeFillTint="3F"/>
      </w:tcPr>
    </w:tblStylePr>
  </w:style>
  <w:style w:type="character" w:styleId="Numerwiersza">
    <w:name w:val="line number"/>
    <w:basedOn w:val="Domylnaczcionkaakapitu"/>
    <w:uiPriority w:val="99"/>
    <w:semiHidden/>
    <w:unhideWhenUsed/>
    <w:rsid w:val="00B57FC7"/>
  </w:style>
  <w:style w:type="paragraph" w:styleId="Lista">
    <w:name w:val="List"/>
    <w:basedOn w:val="Normalny"/>
    <w:uiPriority w:val="99"/>
    <w:semiHidden/>
    <w:unhideWhenUsed/>
    <w:rsid w:val="00B57FC7"/>
    <w:pPr>
      <w:ind w:left="360" w:hanging="360"/>
      <w:contextualSpacing/>
    </w:pPr>
  </w:style>
  <w:style w:type="paragraph" w:styleId="Lista2">
    <w:name w:val="List 2"/>
    <w:basedOn w:val="Normalny"/>
    <w:uiPriority w:val="99"/>
    <w:semiHidden/>
    <w:unhideWhenUsed/>
    <w:rsid w:val="00B57FC7"/>
    <w:pPr>
      <w:ind w:left="720" w:hanging="360"/>
      <w:contextualSpacing/>
    </w:pPr>
  </w:style>
  <w:style w:type="paragraph" w:styleId="Lista3">
    <w:name w:val="List 3"/>
    <w:basedOn w:val="Normalny"/>
    <w:uiPriority w:val="99"/>
    <w:semiHidden/>
    <w:unhideWhenUsed/>
    <w:rsid w:val="00B57FC7"/>
    <w:pPr>
      <w:ind w:left="1080" w:hanging="360"/>
      <w:contextualSpacing/>
    </w:pPr>
  </w:style>
  <w:style w:type="paragraph" w:styleId="Lista4">
    <w:name w:val="List 4"/>
    <w:basedOn w:val="Normalny"/>
    <w:uiPriority w:val="99"/>
    <w:semiHidden/>
    <w:unhideWhenUsed/>
    <w:rsid w:val="00B57FC7"/>
    <w:pPr>
      <w:ind w:left="1440" w:hanging="360"/>
      <w:contextualSpacing/>
    </w:pPr>
  </w:style>
  <w:style w:type="paragraph" w:styleId="Lista5">
    <w:name w:val="List 5"/>
    <w:basedOn w:val="Normalny"/>
    <w:uiPriority w:val="99"/>
    <w:semiHidden/>
    <w:unhideWhenUsed/>
    <w:rsid w:val="00B57FC7"/>
    <w:pPr>
      <w:ind w:left="1800" w:hanging="360"/>
      <w:contextualSpacing/>
    </w:pPr>
  </w:style>
  <w:style w:type="paragraph" w:styleId="Listapunktowana">
    <w:name w:val="List Bullet"/>
    <w:basedOn w:val="Normalny"/>
    <w:uiPriority w:val="99"/>
    <w:semiHidden/>
    <w:unhideWhenUsed/>
    <w:rsid w:val="00B57FC7"/>
    <w:pPr>
      <w:numPr>
        <w:numId w:val="1"/>
      </w:numPr>
      <w:contextualSpacing/>
    </w:pPr>
  </w:style>
  <w:style w:type="paragraph" w:styleId="Listapunktowana2">
    <w:name w:val="List Bullet 2"/>
    <w:basedOn w:val="Normalny"/>
    <w:uiPriority w:val="99"/>
    <w:semiHidden/>
    <w:unhideWhenUsed/>
    <w:rsid w:val="00B57FC7"/>
    <w:pPr>
      <w:numPr>
        <w:numId w:val="2"/>
      </w:numPr>
      <w:contextualSpacing/>
    </w:pPr>
  </w:style>
  <w:style w:type="paragraph" w:styleId="Listapunktowana3">
    <w:name w:val="List Bullet 3"/>
    <w:basedOn w:val="Normalny"/>
    <w:uiPriority w:val="99"/>
    <w:semiHidden/>
    <w:unhideWhenUsed/>
    <w:rsid w:val="00B57FC7"/>
    <w:pPr>
      <w:numPr>
        <w:numId w:val="3"/>
      </w:numPr>
      <w:contextualSpacing/>
    </w:pPr>
  </w:style>
  <w:style w:type="paragraph" w:styleId="Listapunktowana4">
    <w:name w:val="List Bullet 4"/>
    <w:basedOn w:val="Normalny"/>
    <w:uiPriority w:val="99"/>
    <w:semiHidden/>
    <w:unhideWhenUsed/>
    <w:rsid w:val="00B57FC7"/>
    <w:pPr>
      <w:numPr>
        <w:numId w:val="4"/>
      </w:numPr>
      <w:contextualSpacing/>
    </w:pPr>
  </w:style>
  <w:style w:type="paragraph" w:styleId="Listapunktowana5">
    <w:name w:val="List Bullet 5"/>
    <w:basedOn w:val="Normalny"/>
    <w:uiPriority w:val="99"/>
    <w:semiHidden/>
    <w:unhideWhenUsed/>
    <w:rsid w:val="00B57FC7"/>
    <w:pPr>
      <w:numPr>
        <w:numId w:val="5"/>
      </w:numPr>
      <w:contextualSpacing/>
    </w:pPr>
  </w:style>
  <w:style w:type="paragraph" w:styleId="Lista-kontynuacja">
    <w:name w:val="List Continue"/>
    <w:basedOn w:val="Normalny"/>
    <w:uiPriority w:val="99"/>
    <w:semiHidden/>
    <w:unhideWhenUsed/>
    <w:rsid w:val="00B57FC7"/>
    <w:pPr>
      <w:spacing w:after="120"/>
      <w:ind w:left="360"/>
      <w:contextualSpacing/>
    </w:pPr>
  </w:style>
  <w:style w:type="paragraph" w:styleId="Lista-kontynuacja2">
    <w:name w:val="List Continue 2"/>
    <w:basedOn w:val="Normalny"/>
    <w:uiPriority w:val="99"/>
    <w:semiHidden/>
    <w:unhideWhenUsed/>
    <w:rsid w:val="00B57FC7"/>
    <w:pPr>
      <w:spacing w:after="120"/>
      <w:ind w:left="720"/>
      <w:contextualSpacing/>
    </w:pPr>
  </w:style>
  <w:style w:type="paragraph" w:styleId="Lista-kontynuacja3">
    <w:name w:val="List Continue 3"/>
    <w:basedOn w:val="Normalny"/>
    <w:uiPriority w:val="99"/>
    <w:semiHidden/>
    <w:unhideWhenUsed/>
    <w:rsid w:val="00B57FC7"/>
    <w:pPr>
      <w:spacing w:after="120"/>
      <w:ind w:left="1080"/>
      <w:contextualSpacing/>
    </w:pPr>
  </w:style>
  <w:style w:type="paragraph" w:styleId="Lista-kontynuacja4">
    <w:name w:val="List Continue 4"/>
    <w:basedOn w:val="Normalny"/>
    <w:uiPriority w:val="99"/>
    <w:semiHidden/>
    <w:unhideWhenUsed/>
    <w:rsid w:val="00B57FC7"/>
    <w:pPr>
      <w:spacing w:after="120"/>
      <w:ind w:left="1440"/>
      <w:contextualSpacing/>
    </w:pPr>
  </w:style>
  <w:style w:type="paragraph" w:styleId="Lista-kontynuacja5">
    <w:name w:val="List Continue 5"/>
    <w:basedOn w:val="Normalny"/>
    <w:uiPriority w:val="99"/>
    <w:semiHidden/>
    <w:unhideWhenUsed/>
    <w:rsid w:val="00B57FC7"/>
    <w:pPr>
      <w:spacing w:after="120"/>
      <w:ind w:left="1800"/>
      <w:contextualSpacing/>
    </w:pPr>
  </w:style>
  <w:style w:type="paragraph" w:styleId="Listanumerowana">
    <w:name w:val="List Number"/>
    <w:basedOn w:val="Normalny"/>
    <w:uiPriority w:val="99"/>
    <w:semiHidden/>
    <w:unhideWhenUsed/>
    <w:rsid w:val="00B57FC7"/>
    <w:pPr>
      <w:numPr>
        <w:numId w:val="6"/>
      </w:numPr>
      <w:contextualSpacing/>
    </w:pPr>
  </w:style>
  <w:style w:type="paragraph" w:styleId="Listanumerowana2">
    <w:name w:val="List Number 2"/>
    <w:basedOn w:val="Normalny"/>
    <w:uiPriority w:val="99"/>
    <w:semiHidden/>
    <w:unhideWhenUsed/>
    <w:rsid w:val="00B57FC7"/>
    <w:pPr>
      <w:numPr>
        <w:numId w:val="7"/>
      </w:numPr>
      <w:contextualSpacing/>
    </w:pPr>
  </w:style>
  <w:style w:type="paragraph" w:styleId="Listanumerowana3">
    <w:name w:val="List Number 3"/>
    <w:basedOn w:val="Normalny"/>
    <w:uiPriority w:val="99"/>
    <w:semiHidden/>
    <w:unhideWhenUsed/>
    <w:rsid w:val="00B57FC7"/>
    <w:pPr>
      <w:numPr>
        <w:numId w:val="8"/>
      </w:numPr>
      <w:contextualSpacing/>
    </w:pPr>
  </w:style>
  <w:style w:type="paragraph" w:styleId="Listanumerowana4">
    <w:name w:val="List Number 4"/>
    <w:basedOn w:val="Normalny"/>
    <w:uiPriority w:val="99"/>
    <w:semiHidden/>
    <w:unhideWhenUsed/>
    <w:rsid w:val="00B57FC7"/>
    <w:pPr>
      <w:numPr>
        <w:numId w:val="9"/>
      </w:numPr>
      <w:contextualSpacing/>
    </w:pPr>
  </w:style>
  <w:style w:type="paragraph" w:styleId="Listanumerowana5">
    <w:name w:val="List Number 5"/>
    <w:basedOn w:val="Normalny"/>
    <w:uiPriority w:val="99"/>
    <w:semiHidden/>
    <w:unhideWhenUsed/>
    <w:rsid w:val="00B57FC7"/>
    <w:pPr>
      <w:numPr>
        <w:numId w:val="10"/>
      </w:numPr>
      <w:contextualSpacing/>
    </w:pPr>
  </w:style>
  <w:style w:type="paragraph" w:styleId="Akapitzlist">
    <w:name w:val="List Paragraph"/>
    <w:basedOn w:val="Normalny"/>
    <w:uiPriority w:val="34"/>
    <w:unhideWhenUsed/>
    <w:qFormat/>
    <w:rsid w:val="00B57FC7"/>
    <w:pPr>
      <w:ind w:left="720"/>
      <w:contextualSpacing/>
    </w:pPr>
  </w:style>
  <w:style w:type="table" w:customStyle="1" w:styleId="Tabelalisty1jasna1">
    <w:name w:val="Tabela listy 1 — jasna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1jasnaakcent11">
    <w:name w:val="Tabela listy 1 — jasna — akcent 1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F48C86" w:themeColor="accent1" w:themeTint="99"/>
        </w:tcBorders>
      </w:tcPr>
    </w:tblStylePr>
    <w:tblStylePr w:type="lastRow">
      <w:rPr>
        <w:b/>
        <w:bCs/>
      </w:rPr>
      <w:tblPr/>
      <w:tcPr>
        <w:tcBorders>
          <w:top w:val="single" w:sz="4" w:space="0" w:color="F48C86" w:themeColor="accent1" w:themeTint="99"/>
        </w:tcBorders>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listy1jasnaakcent21">
    <w:name w:val="Tabela listy 1 — jasna — akcent 2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F9C675" w:themeColor="accent2" w:themeTint="99"/>
        </w:tcBorders>
      </w:tcPr>
    </w:tblStylePr>
    <w:tblStylePr w:type="lastRow">
      <w:rPr>
        <w:b/>
        <w:bCs/>
      </w:rPr>
      <w:tblPr/>
      <w:tcPr>
        <w:tcBorders>
          <w:top w:val="single" w:sz="4" w:space="0" w:color="F9C675" w:themeColor="accent2" w:themeTint="99"/>
        </w:tcBorders>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listy1jasnaakcent31">
    <w:name w:val="Tabela listy 1 — jasna — akcent 3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EF9B71" w:themeColor="accent3" w:themeTint="99"/>
        </w:tcBorders>
      </w:tcPr>
    </w:tblStylePr>
    <w:tblStylePr w:type="lastRow">
      <w:rPr>
        <w:b/>
        <w:bCs/>
      </w:rPr>
      <w:tblPr/>
      <w:tcPr>
        <w:tcBorders>
          <w:top w:val="single" w:sz="4" w:space="0" w:color="EF9B71" w:themeColor="accent3" w:themeTint="99"/>
        </w:tcBorders>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listy1jasnaakcent41">
    <w:name w:val="Tabela listy 1 — jasna — akcent 4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D6E370" w:themeColor="accent4" w:themeTint="99"/>
        </w:tcBorders>
      </w:tcPr>
    </w:tblStylePr>
    <w:tblStylePr w:type="lastRow">
      <w:rPr>
        <w:b/>
        <w:bCs/>
      </w:rPr>
      <w:tblPr/>
      <w:tcPr>
        <w:tcBorders>
          <w:top w:val="single" w:sz="4" w:space="0" w:color="D6E370" w:themeColor="accent4" w:themeTint="99"/>
        </w:tcBorders>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listy1jasnaakcent51">
    <w:name w:val="Tabela listy 1 — jasna — akcent 5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E69737" w:themeColor="accent5" w:themeTint="99"/>
        </w:tcBorders>
      </w:tcPr>
    </w:tblStylePr>
    <w:tblStylePr w:type="lastRow">
      <w:rPr>
        <w:b/>
        <w:bCs/>
      </w:rPr>
      <w:tblPr/>
      <w:tcPr>
        <w:tcBorders>
          <w:top w:val="single" w:sz="4" w:space="0" w:color="E69737" w:themeColor="accent5" w:themeTint="99"/>
        </w:tcBorders>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listy1jasnaakcent61">
    <w:name w:val="Tabela listy 1 — jasna — akcent 61"/>
    <w:basedOn w:val="Standardowy"/>
    <w:uiPriority w:val="46"/>
    <w:rsid w:val="00B57FC7"/>
    <w:pPr>
      <w:spacing w:after="0" w:line="240" w:lineRule="auto"/>
    </w:pPr>
    <w:tblPr>
      <w:tblStyleRowBandSize w:val="1"/>
      <w:tblStyleColBandSize w:val="1"/>
    </w:tblPr>
    <w:tblStylePr w:type="firstRow">
      <w:rPr>
        <w:b/>
        <w:bCs/>
      </w:rPr>
      <w:tblPr/>
      <w:tcPr>
        <w:tcBorders>
          <w:bottom w:val="single" w:sz="4" w:space="0" w:color="D65564" w:themeColor="accent6" w:themeTint="99"/>
        </w:tcBorders>
      </w:tcPr>
    </w:tblStylePr>
    <w:tblStylePr w:type="lastRow">
      <w:rPr>
        <w:b/>
        <w:bCs/>
      </w:rPr>
      <w:tblPr/>
      <w:tcPr>
        <w:tcBorders>
          <w:top w:val="single" w:sz="4" w:space="0" w:color="D65564" w:themeColor="accent6" w:themeTint="99"/>
        </w:tcBorders>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listy21">
    <w:name w:val="Tabela listy 21"/>
    <w:basedOn w:val="Standardowy"/>
    <w:uiPriority w:val="47"/>
    <w:rsid w:val="00B57FC7"/>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2akcent11">
    <w:name w:val="Tabela listy 2 — akcent 11"/>
    <w:basedOn w:val="Standardowy"/>
    <w:uiPriority w:val="47"/>
    <w:rsid w:val="00B57FC7"/>
    <w:pPr>
      <w:spacing w:after="0" w:line="240" w:lineRule="auto"/>
    </w:pPr>
    <w:tblPr>
      <w:tblStyleRowBandSize w:val="1"/>
      <w:tblStyleColBandSize w:val="1"/>
      <w:tblBorders>
        <w:top w:val="single" w:sz="4" w:space="0" w:color="F48C86" w:themeColor="accent1" w:themeTint="99"/>
        <w:bottom w:val="single" w:sz="4" w:space="0" w:color="F48C86" w:themeColor="accent1" w:themeTint="99"/>
        <w:insideH w:val="single" w:sz="4" w:space="0" w:color="F48C86"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listy2akcent21">
    <w:name w:val="Tabela listy 2 — akcent 21"/>
    <w:basedOn w:val="Standardowy"/>
    <w:uiPriority w:val="47"/>
    <w:rsid w:val="00B57FC7"/>
    <w:pPr>
      <w:spacing w:after="0" w:line="240" w:lineRule="auto"/>
    </w:pPr>
    <w:tblPr>
      <w:tblStyleRowBandSize w:val="1"/>
      <w:tblStyleColBandSize w:val="1"/>
      <w:tblBorders>
        <w:top w:val="single" w:sz="4" w:space="0" w:color="F9C675" w:themeColor="accent2" w:themeTint="99"/>
        <w:bottom w:val="single" w:sz="4" w:space="0" w:color="F9C675" w:themeColor="accent2" w:themeTint="99"/>
        <w:insideH w:val="single" w:sz="4" w:space="0" w:color="F9C6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listy2akcent31">
    <w:name w:val="Tabela listy 2 — akcent 31"/>
    <w:basedOn w:val="Standardowy"/>
    <w:uiPriority w:val="47"/>
    <w:rsid w:val="00B57FC7"/>
    <w:pPr>
      <w:spacing w:after="0" w:line="240" w:lineRule="auto"/>
    </w:pPr>
    <w:tblPr>
      <w:tblStyleRowBandSize w:val="1"/>
      <w:tblStyleColBandSize w:val="1"/>
      <w:tblBorders>
        <w:top w:val="single" w:sz="4" w:space="0" w:color="EF9B71" w:themeColor="accent3" w:themeTint="99"/>
        <w:bottom w:val="single" w:sz="4" w:space="0" w:color="EF9B71" w:themeColor="accent3" w:themeTint="99"/>
        <w:insideH w:val="single" w:sz="4" w:space="0" w:color="EF9B7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listy2akcent41">
    <w:name w:val="Tabela listy 2 — akcent 41"/>
    <w:basedOn w:val="Standardowy"/>
    <w:uiPriority w:val="47"/>
    <w:rsid w:val="00B57FC7"/>
    <w:pPr>
      <w:spacing w:after="0" w:line="240" w:lineRule="auto"/>
    </w:pPr>
    <w:tblPr>
      <w:tblStyleRowBandSize w:val="1"/>
      <w:tblStyleColBandSize w:val="1"/>
      <w:tblBorders>
        <w:top w:val="single" w:sz="4" w:space="0" w:color="D6E370" w:themeColor="accent4" w:themeTint="99"/>
        <w:bottom w:val="single" w:sz="4" w:space="0" w:color="D6E370" w:themeColor="accent4" w:themeTint="99"/>
        <w:insideH w:val="single" w:sz="4" w:space="0" w:color="D6E37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listy2akcent51">
    <w:name w:val="Tabela listy 2 — akcent 51"/>
    <w:basedOn w:val="Standardowy"/>
    <w:uiPriority w:val="47"/>
    <w:rsid w:val="00B57FC7"/>
    <w:pPr>
      <w:spacing w:after="0" w:line="240" w:lineRule="auto"/>
    </w:pPr>
    <w:tblPr>
      <w:tblStyleRowBandSize w:val="1"/>
      <w:tblStyleColBandSize w:val="1"/>
      <w:tblBorders>
        <w:top w:val="single" w:sz="4" w:space="0" w:color="E69737" w:themeColor="accent5" w:themeTint="99"/>
        <w:bottom w:val="single" w:sz="4" w:space="0" w:color="E69737" w:themeColor="accent5" w:themeTint="99"/>
        <w:insideH w:val="single" w:sz="4" w:space="0" w:color="E69737"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listy2akcent61">
    <w:name w:val="Tabela listy 2 — akcent 61"/>
    <w:basedOn w:val="Standardowy"/>
    <w:uiPriority w:val="47"/>
    <w:rsid w:val="00B57FC7"/>
    <w:pPr>
      <w:spacing w:after="0" w:line="240" w:lineRule="auto"/>
    </w:pPr>
    <w:tblPr>
      <w:tblStyleRowBandSize w:val="1"/>
      <w:tblStyleColBandSize w:val="1"/>
      <w:tblBorders>
        <w:top w:val="single" w:sz="4" w:space="0" w:color="D65564" w:themeColor="accent6" w:themeTint="99"/>
        <w:bottom w:val="single" w:sz="4" w:space="0" w:color="D65564" w:themeColor="accent6" w:themeTint="99"/>
        <w:insideH w:val="single" w:sz="4" w:space="0" w:color="D6556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listy31">
    <w:name w:val="Tabela listy 31"/>
    <w:basedOn w:val="Standardowy"/>
    <w:uiPriority w:val="48"/>
    <w:rsid w:val="00B57FC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elalisty3akcent11">
    <w:name w:val="Tabela listy 3 — akcent 11"/>
    <w:basedOn w:val="Standardowy"/>
    <w:uiPriority w:val="48"/>
    <w:rsid w:val="00B57FC7"/>
    <w:pPr>
      <w:spacing w:after="0" w:line="240" w:lineRule="auto"/>
    </w:pPr>
    <w:tblPr>
      <w:tblStyleRowBandSize w:val="1"/>
      <w:tblStyleColBandSize w:val="1"/>
      <w:tblBorders>
        <w:top w:val="single" w:sz="4" w:space="0" w:color="ED4136" w:themeColor="accent1"/>
        <w:left w:val="single" w:sz="4" w:space="0" w:color="ED4136" w:themeColor="accent1"/>
        <w:bottom w:val="single" w:sz="4" w:space="0" w:color="ED4136" w:themeColor="accent1"/>
        <w:right w:val="single" w:sz="4" w:space="0" w:color="ED4136" w:themeColor="accent1"/>
      </w:tblBorders>
    </w:tblPr>
    <w:tblStylePr w:type="firstRow">
      <w:rPr>
        <w:b/>
        <w:bCs/>
        <w:color w:val="FFFFFF" w:themeColor="background1"/>
      </w:rPr>
      <w:tblPr/>
      <w:tcPr>
        <w:shd w:val="clear" w:color="auto" w:fill="ED4136" w:themeFill="accent1"/>
      </w:tcPr>
    </w:tblStylePr>
    <w:tblStylePr w:type="lastRow">
      <w:rPr>
        <w:b/>
        <w:bCs/>
      </w:rPr>
      <w:tblPr/>
      <w:tcPr>
        <w:tcBorders>
          <w:top w:val="double" w:sz="4" w:space="0" w:color="ED413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4136" w:themeColor="accent1"/>
          <w:right w:val="single" w:sz="4" w:space="0" w:color="ED4136" w:themeColor="accent1"/>
        </w:tcBorders>
      </w:tcPr>
    </w:tblStylePr>
    <w:tblStylePr w:type="band1Horz">
      <w:tblPr/>
      <w:tcPr>
        <w:tcBorders>
          <w:top w:val="single" w:sz="4" w:space="0" w:color="ED4136" w:themeColor="accent1"/>
          <w:bottom w:val="single" w:sz="4" w:space="0" w:color="ED413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4136" w:themeColor="accent1"/>
          <w:left w:val="nil"/>
        </w:tcBorders>
      </w:tcPr>
    </w:tblStylePr>
    <w:tblStylePr w:type="swCell">
      <w:tblPr/>
      <w:tcPr>
        <w:tcBorders>
          <w:top w:val="double" w:sz="4" w:space="0" w:color="ED4136" w:themeColor="accent1"/>
          <w:right w:val="nil"/>
        </w:tcBorders>
      </w:tcPr>
    </w:tblStylePr>
  </w:style>
  <w:style w:type="table" w:customStyle="1" w:styleId="Tabelalisty3akcent21">
    <w:name w:val="Tabela listy 3 — akcent 21"/>
    <w:basedOn w:val="Standardowy"/>
    <w:uiPriority w:val="48"/>
    <w:rsid w:val="00B57FC7"/>
    <w:pPr>
      <w:spacing w:after="0" w:line="240" w:lineRule="auto"/>
    </w:pPr>
    <w:tblPr>
      <w:tblStyleRowBandSize w:val="1"/>
      <w:tblStyleColBandSize w:val="1"/>
      <w:tblBorders>
        <w:top w:val="single" w:sz="4" w:space="0" w:color="F5A219" w:themeColor="accent2"/>
        <w:left w:val="single" w:sz="4" w:space="0" w:color="F5A219" w:themeColor="accent2"/>
        <w:bottom w:val="single" w:sz="4" w:space="0" w:color="F5A219" w:themeColor="accent2"/>
        <w:right w:val="single" w:sz="4" w:space="0" w:color="F5A219" w:themeColor="accent2"/>
      </w:tblBorders>
    </w:tblPr>
    <w:tblStylePr w:type="firstRow">
      <w:rPr>
        <w:b/>
        <w:bCs/>
        <w:color w:val="FFFFFF" w:themeColor="background1"/>
      </w:rPr>
      <w:tblPr/>
      <w:tcPr>
        <w:shd w:val="clear" w:color="auto" w:fill="F5A219" w:themeFill="accent2"/>
      </w:tcPr>
    </w:tblStylePr>
    <w:tblStylePr w:type="lastRow">
      <w:rPr>
        <w:b/>
        <w:bCs/>
      </w:rPr>
      <w:tblPr/>
      <w:tcPr>
        <w:tcBorders>
          <w:top w:val="double" w:sz="4" w:space="0" w:color="F5A21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5A219" w:themeColor="accent2"/>
          <w:right w:val="single" w:sz="4" w:space="0" w:color="F5A219" w:themeColor="accent2"/>
        </w:tcBorders>
      </w:tcPr>
    </w:tblStylePr>
    <w:tblStylePr w:type="band1Horz">
      <w:tblPr/>
      <w:tcPr>
        <w:tcBorders>
          <w:top w:val="single" w:sz="4" w:space="0" w:color="F5A219" w:themeColor="accent2"/>
          <w:bottom w:val="single" w:sz="4" w:space="0" w:color="F5A21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5A219" w:themeColor="accent2"/>
          <w:left w:val="nil"/>
        </w:tcBorders>
      </w:tcPr>
    </w:tblStylePr>
    <w:tblStylePr w:type="swCell">
      <w:tblPr/>
      <w:tcPr>
        <w:tcBorders>
          <w:top w:val="double" w:sz="4" w:space="0" w:color="F5A219" w:themeColor="accent2"/>
          <w:right w:val="nil"/>
        </w:tcBorders>
      </w:tcPr>
    </w:tblStylePr>
  </w:style>
  <w:style w:type="table" w:customStyle="1" w:styleId="Tabelalisty3akcent31">
    <w:name w:val="Tabela listy 3 — akcent 31"/>
    <w:basedOn w:val="Standardowy"/>
    <w:uiPriority w:val="48"/>
    <w:rsid w:val="00B57FC7"/>
    <w:pPr>
      <w:spacing w:after="0" w:line="240" w:lineRule="auto"/>
    </w:pPr>
    <w:tblPr>
      <w:tblStyleRowBandSize w:val="1"/>
      <w:tblStyleColBandSize w:val="1"/>
      <w:tblBorders>
        <w:top w:val="single" w:sz="4" w:space="0" w:color="DE5B19" w:themeColor="accent3"/>
        <w:left w:val="single" w:sz="4" w:space="0" w:color="DE5B19" w:themeColor="accent3"/>
        <w:bottom w:val="single" w:sz="4" w:space="0" w:color="DE5B19" w:themeColor="accent3"/>
        <w:right w:val="single" w:sz="4" w:space="0" w:color="DE5B19" w:themeColor="accent3"/>
      </w:tblBorders>
    </w:tblPr>
    <w:tblStylePr w:type="firstRow">
      <w:rPr>
        <w:b/>
        <w:bCs/>
        <w:color w:val="FFFFFF" w:themeColor="background1"/>
      </w:rPr>
      <w:tblPr/>
      <w:tcPr>
        <w:shd w:val="clear" w:color="auto" w:fill="DE5B19" w:themeFill="accent3"/>
      </w:tcPr>
    </w:tblStylePr>
    <w:tblStylePr w:type="lastRow">
      <w:rPr>
        <w:b/>
        <w:bCs/>
      </w:rPr>
      <w:tblPr/>
      <w:tcPr>
        <w:tcBorders>
          <w:top w:val="double" w:sz="4" w:space="0" w:color="DE5B1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E5B19" w:themeColor="accent3"/>
          <w:right w:val="single" w:sz="4" w:space="0" w:color="DE5B19" w:themeColor="accent3"/>
        </w:tcBorders>
      </w:tcPr>
    </w:tblStylePr>
    <w:tblStylePr w:type="band1Horz">
      <w:tblPr/>
      <w:tcPr>
        <w:tcBorders>
          <w:top w:val="single" w:sz="4" w:space="0" w:color="DE5B19" w:themeColor="accent3"/>
          <w:bottom w:val="single" w:sz="4" w:space="0" w:color="DE5B1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5B19" w:themeColor="accent3"/>
          <w:left w:val="nil"/>
        </w:tcBorders>
      </w:tcPr>
    </w:tblStylePr>
    <w:tblStylePr w:type="swCell">
      <w:tblPr/>
      <w:tcPr>
        <w:tcBorders>
          <w:top w:val="double" w:sz="4" w:space="0" w:color="DE5B19" w:themeColor="accent3"/>
          <w:right w:val="nil"/>
        </w:tcBorders>
      </w:tcPr>
    </w:tblStylePr>
  </w:style>
  <w:style w:type="table" w:customStyle="1" w:styleId="Tabelalisty3akcent41">
    <w:name w:val="Tabela listy 3 — akcent 41"/>
    <w:basedOn w:val="Standardowy"/>
    <w:uiPriority w:val="48"/>
    <w:rsid w:val="00B57FC7"/>
    <w:pPr>
      <w:spacing w:after="0" w:line="240" w:lineRule="auto"/>
    </w:pPr>
    <w:tblPr>
      <w:tblStyleRowBandSize w:val="1"/>
      <w:tblStyleColBandSize w:val="1"/>
      <w:tblBorders>
        <w:top w:val="single" w:sz="4" w:space="0" w:color="ACBC25" w:themeColor="accent4"/>
        <w:left w:val="single" w:sz="4" w:space="0" w:color="ACBC25" w:themeColor="accent4"/>
        <w:bottom w:val="single" w:sz="4" w:space="0" w:color="ACBC25" w:themeColor="accent4"/>
        <w:right w:val="single" w:sz="4" w:space="0" w:color="ACBC25" w:themeColor="accent4"/>
      </w:tblBorders>
    </w:tblPr>
    <w:tblStylePr w:type="firstRow">
      <w:rPr>
        <w:b/>
        <w:bCs/>
        <w:color w:val="FFFFFF" w:themeColor="background1"/>
      </w:rPr>
      <w:tblPr/>
      <w:tcPr>
        <w:shd w:val="clear" w:color="auto" w:fill="ACBC25" w:themeFill="accent4"/>
      </w:tcPr>
    </w:tblStylePr>
    <w:tblStylePr w:type="lastRow">
      <w:rPr>
        <w:b/>
        <w:bCs/>
      </w:rPr>
      <w:tblPr/>
      <w:tcPr>
        <w:tcBorders>
          <w:top w:val="double" w:sz="4" w:space="0" w:color="ACBC2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CBC25" w:themeColor="accent4"/>
          <w:right w:val="single" w:sz="4" w:space="0" w:color="ACBC25" w:themeColor="accent4"/>
        </w:tcBorders>
      </w:tcPr>
    </w:tblStylePr>
    <w:tblStylePr w:type="band1Horz">
      <w:tblPr/>
      <w:tcPr>
        <w:tcBorders>
          <w:top w:val="single" w:sz="4" w:space="0" w:color="ACBC25" w:themeColor="accent4"/>
          <w:bottom w:val="single" w:sz="4" w:space="0" w:color="ACBC2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CBC25" w:themeColor="accent4"/>
          <w:left w:val="nil"/>
        </w:tcBorders>
      </w:tcPr>
    </w:tblStylePr>
    <w:tblStylePr w:type="swCell">
      <w:tblPr/>
      <w:tcPr>
        <w:tcBorders>
          <w:top w:val="double" w:sz="4" w:space="0" w:color="ACBC25" w:themeColor="accent4"/>
          <w:right w:val="nil"/>
        </w:tcBorders>
      </w:tcPr>
    </w:tblStylePr>
  </w:style>
  <w:style w:type="table" w:customStyle="1" w:styleId="Tabelalisty3akcent51">
    <w:name w:val="Tabela listy 3 — akcent 51"/>
    <w:basedOn w:val="Standardowy"/>
    <w:uiPriority w:val="48"/>
    <w:rsid w:val="00B57FC7"/>
    <w:pPr>
      <w:spacing w:after="0" w:line="240" w:lineRule="auto"/>
    </w:pPr>
    <w:tblPr>
      <w:tblStyleRowBandSize w:val="1"/>
      <w:tblStyleColBandSize w:val="1"/>
      <w:tblBorders>
        <w:top w:val="single" w:sz="4" w:space="0" w:color="7B4A0F" w:themeColor="accent5"/>
        <w:left w:val="single" w:sz="4" w:space="0" w:color="7B4A0F" w:themeColor="accent5"/>
        <w:bottom w:val="single" w:sz="4" w:space="0" w:color="7B4A0F" w:themeColor="accent5"/>
        <w:right w:val="single" w:sz="4" w:space="0" w:color="7B4A0F" w:themeColor="accent5"/>
      </w:tblBorders>
    </w:tblPr>
    <w:tblStylePr w:type="firstRow">
      <w:rPr>
        <w:b/>
        <w:bCs/>
        <w:color w:val="FFFFFF" w:themeColor="background1"/>
      </w:rPr>
      <w:tblPr/>
      <w:tcPr>
        <w:shd w:val="clear" w:color="auto" w:fill="7B4A0F" w:themeFill="accent5"/>
      </w:tcPr>
    </w:tblStylePr>
    <w:tblStylePr w:type="lastRow">
      <w:rPr>
        <w:b/>
        <w:bCs/>
      </w:rPr>
      <w:tblPr/>
      <w:tcPr>
        <w:tcBorders>
          <w:top w:val="double" w:sz="4" w:space="0" w:color="7B4A0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B4A0F" w:themeColor="accent5"/>
          <w:right w:val="single" w:sz="4" w:space="0" w:color="7B4A0F" w:themeColor="accent5"/>
        </w:tcBorders>
      </w:tcPr>
    </w:tblStylePr>
    <w:tblStylePr w:type="band1Horz">
      <w:tblPr/>
      <w:tcPr>
        <w:tcBorders>
          <w:top w:val="single" w:sz="4" w:space="0" w:color="7B4A0F" w:themeColor="accent5"/>
          <w:bottom w:val="single" w:sz="4" w:space="0" w:color="7B4A0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B4A0F" w:themeColor="accent5"/>
          <w:left w:val="nil"/>
        </w:tcBorders>
      </w:tcPr>
    </w:tblStylePr>
    <w:tblStylePr w:type="swCell">
      <w:tblPr/>
      <w:tcPr>
        <w:tcBorders>
          <w:top w:val="double" w:sz="4" w:space="0" w:color="7B4A0F" w:themeColor="accent5"/>
          <w:right w:val="nil"/>
        </w:tcBorders>
      </w:tcPr>
    </w:tblStylePr>
  </w:style>
  <w:style w:type="table" w:customStyle="1" w:styleId="Tabelalisty3akcent61">
    <w:name w:val="Tabela listy 3 — akcent 61"/>
    <w:basedOn w:val="Standardowy"/>
    <w:uiPriority w:val="48"/>
    <w:rsid w:val="00B57FC7"/>
    <w:pPr>
      <w:spacing w:after="0" w:line="240" w:lineRule="auto"/>
    </w:pPr>
    <w:tblPr>
      <w:tblStyleRowBandSize w:val="1"/>
      <w:tblStyleColBandSize w:val="1"/>
      <w:tblBorders>
        <w:top w:val="single" w:sz="4" w:space="0" w:color="801F2B" w:themeColor="accent6"/>
        <w:left w:val="single" w:sz="4" w:space="0" w:color="801F2B" w:themeColor="accent6"/>
        <w:bottom w:val="single" w:sz="4" w:space="0" w:color="801F2B" w:themeColor="accent6"/>
        <w:right w:val="single" w:sz="4" w:space="0" w:color="801F2B" w:themeColor="accent6"/>
      </w:tblBorders>
    </w:tblPr>
    <w:tblStylePr w:type="firstRow">
      <w:rPr>
        <w:b/>
        <w:bCs/>
        <w:color w:val="FFFFFF" w:themeColor="background1"/>
      </w:rPr>
      <w:tblPr/>
      <w:tcPr>
        <w:shd w:val="clear" w:color="auto" w:fill="801F2B" w:themeFill="accent6"/>
      </w:tcPr>
    </w:tblStylePr>
    <w:tblStylePr w:type="lastRow">
      <w:rPr>
        <w:b/>
        <w:bCs/>
      </w:rPr>
      <w:tblPr/>
      <w:tcPr>
        <w:tcBorders>
          <w:top w:val="double" w:sz="4" w:space="0" w:color="801F2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1F2B" w:themeColor="accent6"/>
          <w:right w:val="single" w:sz="4" w:space="0" w:color="801F2B" w:themeColor="accent6"/>
        </w:tcBorders>
      </w:tcPr>
    </w:tblStylePr>
    <w:tblStylePr w:type="band1Horz">
      <w:tblPr/>
      <w:tcPr>
        <w:tcBorders>
          <w:top w:val="single" w:sz="4" w:space="0" w:color="801F2B" w:themeColor="accent6"/>
          <w:bottom w:val="single" w:sz="4" w:space="0" w:color="801F2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1F2B" w:themeColor="accent6"/>
          <w:left w:val="nil"/>
        </w:tcBorders>
      </w:tcPr>
    </w:tblStylePr>
    <w:tblStylePr w:type="swCell">
      <w:tblPr/>
      <w:tcPr>
        <w:tcBorders>
          <w:top w:val="double" w:sz="4" w:space="0" w:color="801F2B" w:themeColor="accent6"/>
          <w:right w:val="nil"/>
        </w:tcBorders>
      </w:tcPr>
    </w:tblStylePr>
  </w:style>
  <w:style w:type="table" w:customStyle="1" w:styleId="Tabelalisty41">
    <w:name w:val="Tabela listy 41"/>
    <w:basedOn w:val="Standardowy"/>
    <w:uiPriority w:val="49"/>
    <w:rsid w:val="00B57FC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4akcent11">
    <w:name w:val="Tabela listy 4 — akcent 11"/>
    <w:basedOn w:val="Standardowy"/>
    <w:uiPriority w:val="49"/>
    <w:rsid w:val="00B57FC7"/>
    <w:pPr>
      <w:spacing w:after="0" w:line="240" w:lineRule="auto"/>
    </w:pPr>
    <w:tblPr>
      <w:tblStyleRowBandSize w:val="1"/>
      <w:tblStyleColBandSize w:val="1"/>
      <w:tblBorders>
        <w:top w:val="single" w:sz="4" w:space="0" w:color="F48C86" w:themeColor="accent1" w:themeTint="99"/>
        <w:left w:val="single" w:sz="4" w:space="0" w:color="F48C86" w:themeColor="accent1" w:themeTint="99"/>
        <w:bottom w:val="single" w:sz="4" w:space="0" w:color="F48C86" w:themeColor="accent1" w:themeTint="99"/>
        <w:right w:val="single" w:sz="4" w:space="0" w:color="F48C86" w:themeColor="accent1" w:themeTint="99"/>
        <w:insideH w:val="single" w:sz="4" w:space="0" w:color="F48C86" w:themeColor="accent1" w:themeTint="99"/>
      </w:tblBorders>
    </w:tblPr>
    <w:tblStylePr w:type="firstRow">
      <w:rPr>
        <w:b/>
        <w:bCs/>
        <w:color w:val="FFFFFF" w:themeColor="background1"/>
      </w:rPr>
      <w:tblPr/>
      <w:tcPr>
        <w:tcBorders>
          <w:top w:val="single" w:sz="4" w:space="0" w:color="ED4136" w:themeColor="accent1"/>
          <w:left w:val="single" w:sz="4" w:space="0" w:color="ED4136" w:themeColor="accent1"/>
          <w:bottom w:val="single" w:sz="4" w:space="0" w:color="ED4136" w:themeColor="accent1"/>
          <w:right w:val="single" w:sz="4" w:space="0" w:color="ED4136" w:themeColor="accent1"/>
          <w:insideH w:val="nil"/>
        </w:tcBorders>
        <w:shd w:val="clear" w:color="auto" w:fill="ED4136" w:themeFill="accent1"/>
      </w:tcPr>
    </w:tblStylePr>
    <w:tblStylePr w:type="lastRow">
      <w:rPr>
        <w:b/>
        <w:bCs/>
      </w:rPr>
      <w:tblPr/>
      <w:tcPr>
        <w:tcBorders>
          <w:top w:val="double" w:sz="4" w:space="0" w:color="F48C86" w:themeColor="accent1" w:themeTint="99"/>
        </w:tcBorders>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listy4akcent21">
    <w:name w:val="Tabela listy 4 — akcent 21"/>
    <w:basedOn w:val="Standardowy"/>
    <w:uiPriority w:val="49"/>
    <w:rsid w:val="00B57FC7"/>
    <w:pPr>
      <w:spacing w:after="0" w:line="240" w:lineRule="auto"/>
    </w:pPr>
    <w:tblPr>
      <w:tblStyleRowBandSize w:val="1"/>
      <w:tblStyleColBandSize w:val="1"/>
      <w:tblBorders>
        <w:top w:val="single" w:sz="4" w:space="0" w:color="F9C675" w:themeColor="accent2" w:themeTint="99"/>
        <w:left w:val="single" w:sz="4" w:space="0" w:color="F9C675" w:themeColor="accent2" w:themeTint="99"/>
        <w:bottom w:val="single" w:sz="4" w:space="0" w:color="F9C675" w:themeColor="accent2" w:themeTint="99"/>
        <w:right w:val="single" w:sz="4" w:space="0" w:color="F9C675" w:themeColor="accent2" w:themeTint="99"/>
        <w:insideH w:val="single" w:sz="4" w:space="0" w:color="F9C675" w:themeColor="accent2" w:themeTint="99"/>
      </w:tblBorders>
    </w:tblPr>
    <w:tblStylePr w:type="firstRow">
      <w:rPr>
        <w:b/>
        <w:bCs/>
        <w:color w:val="FFFFFF" w:themeColor="background1"/>
      </w:rPr>
      <w:tblPr/>
      <w:tcPr>
        <w:tcBorders>
          <w:top w:val="single" w:sz="4" w:space="0" w:color="F5A219" w:themeColor="accent2"/>
          <w:left w:val="single" w:sz="4" w:space="0" w:color="F5A219" w:themeColor="accent2"/>
          <w:bottom w:val="single" w:sz="4" w:space="0" w:color="F5A219" w:themeColor="accent2"/>
          <w:right w:val="single" w:sz="4" w:space="0" w:color="F5A219" w:themeColor="accent2"/>
          <w:insideH w:val="nil"/>
        </w:tcBorders>
        <w:shd w:val="clear" w:color="auto" w:fill="F5A219" w:themeFill="accent2"/>
      </w:tcPr>
    </w:tblStylePr>
    <w:tblStylePr w:type="lastRow">
      <w:rPr>
        <w:b/>
        <w:bCs/>
      </w:rPr>
      <w:tblPr/>
      <w:tcPr>
        <w:tcBorders>
          <w:top w:val="double" w:sz="4" w:space="0" w:color="F9C675" w:themeColor="accent2" w:themeTint="99"/>
        </w:tcBorders>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listy4akcent31">
    <w:name w:val="Tabela listy 4 — akcent 31"/>
    <w:basedOn w:val="Standardowy"/>
    <w:uiPriority w:val="49"/>
    <w:rsid w:val="00B57FC7"/>
    <w:pPr>
      <w:spacing w:after="0" w:line="240" w:lineRule="auto"/>
    </w:pPr>
    <w:tblPr>
      <w:tblStyleRowBandSize w:val="1"/>
      <w:tblStyleColBandSize w:val="1"/>
      <w:tblBorders>
        <w:top w:val="single" w:sz="4" w:space="0" w:color="EF9B71" w:themeColor="accent3" w:themeTint="99"/>
        <w:left w:val="single" w:sz="4" w:space="0" w:color="EF9B71" w:themeColor="accent3" w:themeTint="99"/>
        <w:bottom w:val="single" w:sz="4" w:space="0" w:color="EF9B71" w:themeColor="accent3" w:themeTint="99"/>
        <w:right w:val="single" w:sz="4" w:space="0" w:color="EF9B71" w:themeColor="accent3" w:themeTint="99"/>
        <w:insideH w:val="single" w:sz="4" w:space="0" w:color="EF9B71" w:themeColor="accent3" w:themeTint="99"/>
      </w:tblBorders>
    </w:tblPr>
    <w:tblStylePr w:type="firstRow">
      <w:rPr>
        <w:b/>
        <w:bCs/>
        <w:color w:val="FFFFFF" w:themeColor="background1"/>
      </w:rPr>
      <w:tblPr/>
      <w:tcPr>
        <w:tcBorders>
          <w:top w:val="single" w:sz="4" w:space="0" w:color="DE5B19" w:themeColor="accent3"/>
          <w:left w:val="single" w:sz="4" w:space="0" w:color="DE5B19" w:themeColor="accent3"/>
          <w:bottom w:val="single" w:sz="4" w:space="0" w:color="DE5B19" w:themeColor="accent3"/>
          <w:right w:val="single" w:sz="4" w:space="0" w:color="DE5B19" w:themeColor="accent3"/>
          <w:insideH w:val="nil"/>
        </w:tcBorders>
        <w:shd w:val="clear" w:color="auto" w:fill="DE5B19" w:themeFill="accent3"/>
      </w:tcPr>
    </w:tblStylePr>
    <w:tblStylePr w:type="lastRow">
      <w:rPr>
        <w:b/>
        <w:bCs/>
      </w:rPr>
      <w:tblPr/>
      <w:tcPr>
        <w:tcBorders>
          <w:top w:val="double" w:sz="4" w:space="0" w:color="EF9B71" w:themeColor="accent3" w:themeTint="99"/>
        </w:tcBorders>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listy4akcent41">
    <w:name w:val="Tabela listy 4 — akcent 41"/>
    <w:basedOn w:val="Standardowy"/>
    <w:uiPriority w:val="49"/>
    <w:rsid w:val="00B57FC7"/>
    <w:pPr>
      <w:spacing w:after="0" w:line="240" w:lineRule="auto"/>
    </w:pPr>
    <w:tblPr>
      <w:tblStyleRowBandSize w:val="1"/>
      <w:tblStyleColBandSize w:val="1"/>
      <w:tblBorders>
        <w:top w:val="single" w:sz="4" w:space="0" w:color="D6E370" w:themeColor="accent4" w:themeTint="99"/>
        <w:left w:val="single" w:sz="4" w:space="0" w:color="D6E370" w:themeColor="accent4" w:themeTint="99"/>
        <w:bottom w:val="single" w:sz="4" w:space="0" w:color="D6E370" w:themeColor="accent4" w:themeTint="99"/>
        <w:right w:val="single" w:sz="4" w:space="0" w:color="D6E370" w:themeColor="accent4" w:themeTint="99"/>
        <w:insideH w:val="single" w:sz="4" w:space="0" w:color="D6E370" w:themeColor="accent4" w:themeTint="99"/>
      </w:tblBorders>
    </w:tblPr>
    <w:tblStylePr w:type="firstRow">
      <w:rPr>
        <w:b/>
        <w:bCs/>
        <w:color w:val="FFFFFF" w:themeColor="background1"/>
      </w:rPr>
      <w:tblPr/>
      <w:tcPr>
        <w:tcBorders>
          <w:top w:val="single" w:sz="4" w:space="0" w:color="ACBC25" w:themeColor="accent4"/>
          <w:left w:val="single" w:sz="4" w:space="0" w:color="ACBC25" w:themeColor="accent4"/>
          <w:bottom w:val="single" w:sz="4" w:space="0" w:color="ACBC25" w:themeColor="accent4"/>
          <w:right w:val="single" w:sz="4" w:space="0" w:color="ACBC25" w:themeColor="accent4"/>
          <w:insideH w:val="nil"/>
        </w:tcBorders>
        <w:shd w:val="clear" w:color="auto" w:fill="ACBC25" w:themeFill="accent4"/>
      </w:tcPr>
    </w:tblStylePr>
    <w:tblStylePr w:type="lastRow">
      <w:rPr>
        <w:b/>
        <w:bCs/>
      </w:rPr>
      <w:tblPr/>
      <w:tcPr>
        <w:tcBorders>
          <w:top w:val="double" w:sz="4" w:space="0" w:color="D6E370" w:themeColor="accent4" w:themeTint="99"/>
        </w:tcBorders>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listy4akcent51">
    <w:name w:val="Tabela listy 4 — akcent 51"/>
    <w:basedOn w:val="Standardowy"/>
    <w:uiPriority w:val="49"/>
    <w:rsid w:val="00B57FC7"/>
    <w:pPr>
      <w:spacing w:after="0" w:line="240" w:lineRule="auto"/>
    </w:pPr>
    <w:tblPr>
      <w:tblStyleRowBandSize w:val="1"/>
      <w:tblStyleColBandSize w:val="1"/>
      <w:tblBorders>
        <w:top w:val="single" w:sz="4" w:space="0" w:color="E69737" w:themeColor="accent5" w:themeTint="99"/>
        <w:left w:val="single" w:sz="4" w:space="0" w:color="E69737" w:themeColor="accent5" w:themeTint="99"/>
        <w:bottom w:val="single" w:sz="4" w:space="0" w:color="E69737" w:themeColor="accent5" w:themeTint="99"/>
        <w:right w:val="single" w:sz="4" w:space="0" w:color="E69737" w:themeColor="accent5" w:themeTint="99"/>
        <w:insideH w:val="single" w:sz="4" w:space="0" w:color="E69737" w:themeColor="accent5" w:themeTint="99"/>
      </w:tblBorders>
    </w:tblPr>
    <w:tblStylePr w:type="firstRow">
      <w:rPr>
        <w:b/>
        <w:bCs/>
        <w:color w:val="FFFFFF" w:themeColor="background1"/>
      </w:rPr>
      <w:tblPr/>
      <w:tcPr>
        <w:tcBorders>
          <w:top w:val="single" w:sz="4" w:space="0" w:color="7B4A0F" w:themeColor="accent5"/>
          <w:left w:val="single" w:sz="4" w:space="0" w:color="7B4A0F" w:themeColor="accent5"/>
          <w:bottom w:val="single" w:sz="4" w:space="0" w:color="7B4A0F" w:themeColor="accent5"/>
          <w:right w:val="single" w:sz="4" w:space="0" w:color="7B4A0F" w:themeColor="accent5"/>
          <w:insideH w:val="nil"/>
        </w:tcBorders>
        <w:shd w:val="clear" w:color="auto" w:fill="7B4A0F" w:themeFill="accent5"/>
      </w:tcPr>
    </w:tblStylePr>
    <w:tblStylePr w:type="lastRow">
      <w:rPr>
        <w:b/>
        <w:bCs/>
      </w:rPr>
      <w:tblPr/>
      <w:tcPr>
        <w:tcBorders>
          <w:top w:val="double" w:sz="4" w:space="0" w:color="E69737" w:themeColor="accent5" w:themeTint="99"/>
        </w:tcBorders>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listy4akcent61">
    <w:name w:val="Tabela listy 4 — akcent 61"/>
    <w:basedOn w:val="Standardowy"/>
    <w:uiPriority w:val="49"/>
    <w:rsid w:val="00B57FC7"/>
    <w:pPr>
      <w:spacing w:after="0" w:line="240" w:lineRule="auto"/>
    </w:pPr>
    <w:tblPr>
      <w:tblStyleRowBandSize w:val="1"/>
      <w:tblStyleColBandSize w:val="1"/>
      <w:tblBorders>
        <w:top w:val="single" w:sz="4" w:space="0" w:color="D65564" w:themeColor="accent6" w:themeTint="99"/>
        <w:left w:val="single" w:sz="4" w:space="0" w:color="D65564" w:themeColor="accent6" w:themeTint="99"/>
        <w:bottom w:val="single" w:sz="4" w:space="0" w:color="D65564" w:themeColor="accent6" w:themeTint="99"/>
        <w:right w:val="single" w:sz="4" w:space="0" w:color="D65564" w:themeColor="accent6" w:themeTint="99"/>
        <w:insideH w:val="single" w:sz="4" w:space="0" w:color="D65564" w:themeColor="accent6" w:themeTint="99"/>
      </w:tblBorders>
    </w:tblPr>
    <w:tblStylePr w:type="firstRow">
      <w:rPr>
        <w:b/>
        <w:bCs/>
        <w:color w:val="FFFFFF" w:themeColor="background1"/>
      </w:rPr>
      <w:tblPr/>
      <w:tcPr>
        <w:tcBorders>
          <w:top w:val="single" w:sz="4" w:space="0" w:color="801F2B" w:themeColor="accent6"/>
          <w:left w:val="single" w:sz="4" w:space="0" w:color="801F2B" w:themeColor="accent6"/>
          <w:bottom w:val="single" w:sz="4" w:space="0" w:color="801F2B" w:themeColor="accent6"/>
          <w:right w:val="single" w:sz="4" w:space="0" w:color="801F2B" w:themeColor="accent6"/>
          <w:insideH w:val="nil"/>
        </w:tcBorders>
        <w:shd w:val="clear" w:color="auto" w:fill="801F2B" w:themeFill="accent6"/>
      </w:tcPr>
    </w:tblStylePr>
    <w:tblStylePr w:type="lastRow">
      <w:rPr>
        <w:b/>
        <w:bCs/>
      </w:rPr>
      <w:tblPr/>
      <w:tcPr>
        <w:tcBorders>
          <w:top w:val="double" w:sz="4" w:space="0" w:color="D65564" w:themeColor="accent6" w:themeTint="99"/>
        </w:tcBorders>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listy5ciemna1">
    <w:name w:val="Tabela listy 5 — ciemna1"/>
    <w:basedOn w:val="Standardowy"/>
    <w:uiPriority w:val="50"/>
    <w:rsid w:val="00B57FC7"/>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11">
    <w:name w:val="Tabela listy 5 — ciemna — akcent 11"/>
    <w:basedOn w:val="Standardowy"/>
    <w:uiPriority w:val="50"/>
    <w:rsid w:val="00B57FC7"/>
    <w:pPr>
      <w:spacing w:after="0" w:line="240" w:lineRule="auto"/>
    </w:pPr>
    <w:rPr>
      <w:color w:val="FFFFFF" w:themeColor="background1"/>
    </w:rPr>
    <w:tblPr>
      <w:tblStyleRowBandSize w:val="1"/>
      <w:tblStyleColBandSize w:val="1"/>
      <w:tblBorders>
        <w:top w:val="single" w:sz="24" w:space="0" w:color="ED4136" w:themeColor="accent1"/>
        <w:left w:val="single" w:sz="24" w:space="0" w:color="ED4136" w:themeColor="accent1"/>
        <w:bottom w:val="single" w:sz="24" w:space="0" w:color="ED4136" w:themeColor="accent1"/>
        <w:right w:val="single" w:sz="24" w:space="0" w:color="ED4136" w:themeColor="accent1"/>
      </w:tblBorders>
    </w:tblPr>
    <w:tcPr>
      <w:shd w:val="clear" w:color="auto" w:fill="ED413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21">
    <w:name w:val="Tabela listy 5 — ciemna — akcent 21"/>
    <w:basedOn w:val="Standardowy"/>
    <w:uiPriority w:val="50"/>
    <w:rsid w:val="00B57FC7"/>
    <w:pPr>
      <w:spacing w:after="0" w:line="240" w:lineRule="auto"/>
    </w:pPr>
    <w:rPr>
      <w:color w:val="FFFFFF" w:themeColor="background1"/>
    </w:rPr>
    <w:tblPr>
      <w:tblStyleRowBandSize w:val="1"/>
      <w:tblStyleColBandSize w:val="1"/>
      <w:tblBorders>
        <w:top w:val="single" w:sz="24" w:space="0" w:color="F5A219" w:themeColor="accent2"/>
        <w:left w:val="single" w:sz="24" w:space="0" w:color="F5A219" w:themeColor="accent2"/>
        <w:bottom w:val="single" w:sz="24" w:space="0" w:color="F5A219" w:themeColor="accent2"/>
        <w:right w:val="single" w:sz="24" w:space="0" w:color="F5A219" w:themeColor="accent2"/>
      </w:tblBorders>
    </w:tblPr>
    <w:tcPr>
      <w:shd w:val="clear" w:color="auto" w:fill="F5A21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31">
    <w:name w:val="Tabela listy 5 — ciemna — akcent 31"/>
    <w:basedOn w:val="Standardowy"/>
    <w:uiPriority w:val="50"/>
    <w:rsid w:val="00B57FC7"/>
    <w:pPr>
      <w:spacing w:after="0" w:line="240" w:lineRule="auto"/>
    </w:pPr>
    <w:rPr>
      <w:color w:val="FFFFFF" w:themeColor="background1"/>
    </w:rPr>
    <w:tblPr>
      <w:tblStyleRowBandSize w:val="1"/>
      <w:tblStyleColBandSize w:val="1"/>
      <w:tblBorders>
        <w:top w:val="single" w:sz="24" w:space="0" w:color="DE5B19" w:themeColor="accent3"/>
        <w:left w:val="single" w:sz="24" w:space="0" w:color="DE5B19" w:themeColor="accent3"/>
        <w:bottom w:val="single" w:sz="24" w:space="0" w:color="DE5B19" w:themeColor="accent3"/>
        <w:right w:val="single" w:sz="24" w:space="0" w:color="DE5B19" w:themeColor="accent3"/>
      </w:tblBorders>
    </w:tblPr>
    <w:tcPr>
      <w:shd w:val="clear" w:color="auto" w:fill="DE5B1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41">
    <w:name w:val="Tabela listy 5 — ciemna — akcent 41"/>
    <w:basedOn w:val="Standardowy"/>
    <w:uiPriority w:val="50"/>
    <w:rsid w:val="00B57FC7"/>
    <w:pPr>
      <w:spacing w:after="0" w:line="240" w:lineRule="auto"/>
    </w:pPr>
    <w:rPr>
      <w:color w:val="FFFFFF" w:themeColor="background1"/>
    </w:rPr>
    <w:tblPr>
      <w:tblStyleRowBandSize w:val="1"/>
      <w:tblStyleColBandSize w:val="1"/>
      <w:tblBorders>
        <w:top w:val="single" w:sz="24" w:space="0" w:color="ACBC25" w:themeColor="accent4"/>
        <w:left w:val="single" w:sz="24" w:space="0" w:color="ACBC25" w:themeColor="accent4"/>
        <w:bottom w:val="single" w:sz="24" w:space="0" w:color="ACBC25" w:themeColor="accent4"/>
        <w:right w:val="single" w:sz="24" w:space="0" w:color="ACBC25" w:themeColor="accent4"/>
      </w:tblBorders>
    </w:tblPr>
    <w:tcPr>
      <w:shd w:val="clear" w:color="auto" w:fill="ACBC25"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51">
    <w:name w:val="Tabela listy 5 — ciemna — akcent 51"/>
    <w:basedOn w:val="Standardowy"/>
    <w:uiPriority w:val="50"/>
    <w:rsid w:val="00B57FC7"/>
    <w:pPr>
      <w:spacing w:after="0" w:line="240" w:lineRule="auto"/>
    </w:pPr>
    <w:rPr>
      <w:color w:val="FFFFFF" w:themeColor="background1"/>
    </w:rPr>
    <w:tblPr>
      <w:tblStyleRowBandSize w:val="1"/>
      <w:tblStyleColBandSize w:val="1"/>
      <w:tblBorders>
        <w:top w:val="single" w:sz="24" w:space="0" w:color="7B4A0F" w:themeColor="accent5"/>
        <w:left w:val="single" w:sz="24" w:space="0" w:color="7B4A0F" w:themeColor="accent5"/>
        <w:bottom w:val="single" w:sz="24" w:space="0" w:color="7B4A0F" w:themeColor="accent5"/>
        <w:right w:val="single" w:sz="24" w:space="0" w:color="7B4A0F" w:themeColor="accent5"/>
      </w:tblBorders>
    </w:tblPr>
    <w:tcPr>
      <w:shd w:val="clear" w:color="auto" w:fill="7B4A0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61">
    <w:name w:val="Tabela listy 5 — ciemna — akcent 61"/>
    <w:basedOn w:val="Standardowy"/>
    <w:uiPriority w:val="50"/>
    <w:rsid w:val="00B57FC7"/>
    <w:pPr>
      <w:spacing w:after="0" w:line="240" w:lineRule="auto"/>
    </w:pPr>
    <w:rPr>
      <w:color w:val="FFFFFF" w:themeColor="background1"/>
    </w:rPr>
    <w:tblPr>
      <w:tblStyleRowBandSize w:val="1"/>
      <w:tblStyleColBandSize w:val="1"/>
      <w:tblBorders>
        <w:top w:val="single" w:sz="24" w:space="0" w:color="801F2B" w:themeColor="accent6"/>
        <w:left w:val="single" w:sz="24" w:space="0" w:color="801F2B" w:themeColor="accent6"/>
        <w:bottom w:val="single" w:sz="24" w:space="0" w:color="801F2B" w:themeColor="accent6"/>
        <w:right w:val="single" w:sz="24" w:space="0" w:color="801F2B" w:themeColor="accent6"/>
      </w:tblBorders>
    </w:tblPr>
    <w:tcPr>
      <w:shd w:val="clear" w:color="auto" w:fill="801F2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6kolorowa1">
    <w:name w:val="Tabela listy 6 — kolorowa1"/>
    <w:basedOn w:val="Standardowy"/>
    <w:uiPriority w:val="51"/>
    <w:rsid w:val="00B57FC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6kolorowaakcent11">
    <w:name w:val="Tabela listy 6 — kolorowa — akcent 11"/>
    <w:basedOn w:val="Standardowy"/>
    <w:uiPriority w:val="51"/>
    <w:rsid w:val="00B57FC7"/>
    <w:pPr>
      <w:spacing w:after="0" w:line="240" w:lineRule="auto"/>
    </w:pPr>
    <w:rPr>
      <w:color w:val="C71C12" w:themeColor="accent1" w:themeShade="BF"/>
    </w:rPr>
    <w:tblPr>
      <w:tblStyleRowBandSize w:val="1"/>
      <w:tblStyleColBandSize w:val="1"/>
      <w:tblBorders>
        <w:top w:val="single" w:sz="4" w:space="0" w:color="ED4136" w:themeColor="accent1"/>
        <w:bottom w:val="single" w:sz="4" w:space="0" w:color="ED4136" w:themeColor="accent1"/>
      </w:tblBorders>
    </w:tblPr>
    <w:tblStylePr w:type="firstRow">
      <w:rPr>
        <w:b/>
        <w:bCs/>
      </w:rPr>
      <w:tblPr/>
      <w:tcPr>
        <w:tcBorders>
          <w:bottom w:val="single" w:sz="4" w:space="0" w:color="ED4136" w:themeColor="accent1"/>
        </w:tcBorders>
      </w:tcPr>
    </w:tblStylePr>
    <w:tblStylePr w:type="lastRow">
      <w:rPr>
        <w:b/>
        <w:bCs/>
      </w:rPr>
      <w:tblPr/>
      <w:tcPr>
        <w:tcBorders>
          <w:top w:val="double" w:sz="4" w:space="0" w:color="ED4136" w:themeColor="accent1"/>
        </w:tcBorders>
      </w:tcPr>
    </w:tblStylePr>
    <w:tblStylePr w:type="firstCol">
      <w:rPr>
        <w:b/>
        <w:bCs/>
      </w:rPr>
    </w:tblStylePr>
    <w:tblStylePr w:type="lastCol">
      <w:rPr>
        <w:b/>
        <w:bCs/>
      </w:rPr>
    </w:tblStylePr>
    <w:tblStylePr w:type="band1Vert">
      <w:tblPr/>
      <w:tcPr>
        <w:shd w:val="clear" w:color="auto" w:fill="FBD8D6" w:themeFill="accent1" w:themeFillTint="33"/>
      </w:tcPr>
    </w:tblStylePr>
    <w:tblStylePr w:type="band1Horz">
      <w:tblPr/>
      <w:tcPr>
        <w:shd w:val="clear" w:color="auto" w:fill="FBD8D6" w:themeFill="accent1" w:themeFillTint="33"/>
      </w:tcPr>
    </w:tblStylePr>
  </w:style>
  <w:style w:type="table" w:customStyle="1" w:styleId="Tabelalisty6kolorowaakcent21">
    <w:name w:val="Tabela listy 6 — kolorowa — akcent 21"/>
    <w:basedOn w:val="Standardowy"/>
    <w:uiPriority w:val="51"/>
    <w:rsid w:val="00B57FC7"/>
    <w:pPr>
      <w:spacing w:after="0" w:line="240" w:lineRule="auto"/>
    </w:pPr>
    <w:rPr>
      <w:color w:val="C17B08" w:themeColor="accent2" w:themeShade="BF"/>
    </w:rPr>
    <w:tblPr>
      <w:tblStyleRowBandSize w:val="1"/>
      <w:tblStyleColBandSize w:val="1"/>
      <w:tblBorders>
        <w:top w:val="single" w:sz="4" w:space="0" w:color="F5A219" w:themeColor="accent2"/>
        <w:bottom w:val="single" w:sz="4" w:space="0" w:color="F5A219" w:themeColor="accent2"/>
      </w:tblBorders>
    </w:tblPr>
    <w:tblStylePr w:type="firstRow">
      <w:rPr>
        <w:b/>
        <w:bCs/>
      </w:rPr>
      <w:tblPr/>
      <w:tcPr>
        <w:tcBorders>
          <w:bottom w:val="single" w:sz="4" w:space="0" w:color="F5A219" w:themeColor="accent2"/>
        </w:tcBorders>
      </w:tcPr>
    </w:tblStylePr>
    <w:tblStylePr w:type="lastRow">
      <w:rPr>
        <w:b/>
        <w:bCs/>
      </w:rPr>
      <w:tblPr/>
      <w:tcPr>
        <w:tcBorders>
          <w:top w:val="double" w:sz="4" w:space="0" w:color="F5A219" w:themeColor="accent2"/>
        </w:tcBorders>
      </w:tcPr>
    </w:tblStylePr>
    <w:tblStylePr w:type="firstCol">
      <w:rPr>
        <w:b/>
        <w:bCs/>
      </w:rPr>
    </w:tblStylePr>
    <w:tblStylePr w:type="lastCol">
      <w:rPr>
        <w:b/>
        <w:bCs/>
      </w:rPr>
    </w:tblStylePr>
    <w:tblStylePr w:type="band1Vert">
      <w:tblPr/>
      <w:tcPr>
        <w:shd w:val="clear" w:color="auto" w:fill="FDECD1" w:themeFill="accent2" w:themeFillTint="33"/>
      </w:tcPr>
    </w:tblStylePr>
    <w:tblStylePr w:type="band1Horz">
      <w:tblPr/>
      <w:tcPr>
        <w:shd w:val="clear" w:color="auto" w:fill="FDECD1" w:themeFill="accent2" w:themeFillTint="33"/>
      </w:tcPr>
    </w:tblStylePr>
  </w:style>
  <w:style w:type="table" w:customStyle="1" w:styleId="Tabelalisty6kolorowaakcent31">
    <w:name w:val="Tabela listy 6 — kolorowa — akcent 31"/>
    <w:basedOn w:val="Standardowy"/>
    <w:uiPriority w:val="51"/>
    <w:rsid w:val="00B57FC7"/>
    <w:pPr>
      <w:spacing w:after="0" w:line="240" w:lineRule="auto"/>
    </w:pPr>
    <w:rPr>
      <w:color w:val="A64312" w:themeColor="accent3" w:themeShade="BF"/>
    </w:rPr>
    <w:tblPr>
      <w:tblStyleRowBandSize w:val="1"/>
      <w:tblStyleColBandSize w:val="1"/>
      <w:tblBorders>
        <w:top w:val="single" w:sz="4" w:space="0" w:color="DE5B19" w:themeColor="accent3"/>
        <w:bottom w:val="single" w:sz="4" w:space="0" w:color="DE5B19" w:themeColor="accent3"/>
      </w:tblBorders>
    </w:tblPr>
    <w:tblStylePr w:type="firstRow">
      <w:rPr>
        <w:b/>
        <w:bCs/>
      </w:rPr>
      <w:tblPr/>
      <w:tcPr>
        <w:tcBorders>
          <w:bottom w:val="single" w:sz="4" w:space="0" w:color="DE5B19" w:themeColor="accent3"/>
        </w:tcBorders>
      </w:tcPr>
    </w:tblStylePr>
    <w:tblStylePr w:type="lastRow">
      <w:rPr>
        <w:b/>
        <w:bCs/>
      </w:rPr>
      <w:tblPr/>
      <w:tcPr>
        <w:tcBorders>
          <w:top w:val="double" w:sz="4" w:space="0" w:color="DE5B19" w:themeColor="accent3"/>
        </w:tcBorders>
      </w:tcPr>
    </w:tblStylePr>
    <w:tblStylePr w:type="firstCol">
      <w:rPr>
        <w:b/>
        <w:bCs/>
      </w:rPr>
    </w:tblStylePr>
    <w:tblStylePr w:type="lastCol">
      <w:rPr>
        <w:b/>
        <w:bCs/>
      </w:rPr>
    </w:tblStylePr>
    <w:tblStylePr w:type="band1Vert">
      <w:tblPr/>
      <w:tcPr>
        <w:shd w:val="clear" w:color="auto" w:fill="F9DDCF" w:themeFill="accent3" w:themeFillTint="33"/>
      </w:tcPr>
    </w:tblStylePr>
    <w:tblStylePr w:type="band1Horz">
      <w:tblPr/>
      <w:tcPr>
        <w:shd w:val="clear" w:color="auto" w:fill="F9DDCF" w:themeFill="accent3" w:themeFillTint="33"/>
      </w:tcPr>
    </w:tblStylePr>
  </w:style>
  <w:style w:type="table" w:customStyle="1" w:styleId="Tabelalisty6kolorowaakcent41">
    <w:name w:val="Tabela listy 6 — kolorowa — akcent 41"/>
    <w:basedOn w:val="Standardowy"/>
    <w:uiPriority w:val="51"/>
    <w:rsid w:val="00B57FC7"/>
    <w:pPr>
      <w:spacing w:after="0" w:line="240" w:lineRule="auto"/>
    </w:pPr>
    <w:rPr>
      <w:color w:val="808C1B" w:themeColor="accent4" w:themeShade="BF"/>
    </w:rPr>
    <w:tblPr>
      <w:tblStyleRowBandSize w:val="1"/>
      <w:tblStyleColBandSize w:val="1"/>
      <w:tblBorders>
        <w:top w:val="single" w:sz="4" w:space="0" w:color="ACBC25" w:themeColor="accent4"/>
        <w:bottom w:val="single" w:sz="4" w:space="0" w:color="ACBC25" w:themeColor="accent4"/>
      </w:tblBorders>
    </w:tblPr>
    <w:tblStylePr w:type="firstRow">
      <w:rPr>
        <w:b/>
        <w:bCs/>
      </w:rPr>
      <w:tblPr/>
      <w:tcPr>
        <w:tcBorders>
          <w:bottom w:val="single" w:sz="4" w:space="0" w:color="ACBC25" w:themeColor="accent4"/>
        </w:tcBorders>
      </w:tcPr>
    </w:tblStylePr>
    <w:tblStylePr w:type="lastRow">
      <w:rPr>
        <w:b/>
        <w:bCs/>
      </w:rPr>
      <w:tblPr/>
      <w:tcPr>
        <w:tcBorders>
          <w:top w:val="double" w:sz="4" w:space="0" w:color="ACBC25" w:themeColor="accent4"/>
        </w:tcBorders>
      </w:tcPr>
    </w:tblStylePr>
    <w:tblStylePr w:type="firstCol">
      <w:rPr>
        <w:b/>
        <w:bCs/>
      </w:rPr>
    </w:tblStylePr>
    <w:tblStylePr w:type="lastCol">
      <w:rPr>
        <w:b/>
        <w:bCs/>
      </w:rPr>
    </w:tblStylePr>
    <w:tblStylePr w:type="band1Vert">
      <w:tblPr/>
      <w:tcPr>
        <w:shd w:val="clear" w:color="auto" w:fill="F1F5CF" w:themeFill="accent4" w:themeFillTint="33"/>
      </w:tcPr>
    </w:tblStylePr>
    <w:tblStylePr w:type="band1Horz">
      <w:tblPr/>
      <w:tcPr>
        <w:shd w:val="clear" w:color="auto" w:fill="F1F5CF" w:themeFill="accent4" w:themeFillTint="33"/>
      </w:tcPr>
    </w:tblStylePr>
  </w:style>
  <w:style w:type="table" w:customStyle="1" w:styleId="Tabelalisty6kolorowaakcent51">
    <w:name w:val="Tabela listy 6 — kolorowa — akcent 51"/>
    <w:basedOn w:val="Standardowy"/>
    <w:uiPriority w:val="51"/>
    <w:rsid w:val="00B57FC7"/>
    <w:pPr>
      <w:spacing w:after="0" w:line="240" w:lineRule="auto"/>
    </w:pPr>
    <w:rPr>
      <w:color w:val="5C370B" w:themeColor="accent5" w:themeShade="BF"/>
    </w:rPr>
    <w:tblPr>
      <w:tblStyleRowBandSize w:val="1"/>
      <w:tblStyleColBandSize w:val="1"/>
      <w:tblBorders>
        <w:top w:val="single" w:sz="4" w:space="0" w:color="7B4A0F" w:themeColor="accent5"/>
        <w:bottom w:val="single" w:sz="4" w:space="0" w:color="7B4A0F" w:themeColor="accent5"/>
      </w:tblBorders>
    </w:tblPr>
    <w:tblStylePr w:type="firstRow">
      <w:rPr>
        <w:b/>
        <w:bCs/>
      </w:rPr>
      <w:tblPr/>
      <w:tcPr>
        <w:tcBorders>
          <w:bottom w:val="single" w:sz="4" w:space="0" w:color="7B4A0F" w:themeColor="accent5"/>
        </w:tcBorders>
      </w:tcPr>
    </w:tblStylePr>
    <w:tblStylePr w:type="lastRow">
      <w:rPr>
        <w:b/>
        <w:bCs/>
      </w:rPr>
      <w:tblPr/>
      <w:tcPr>
        <w:tcBorders>
          <w:top w:val="double" w:sz="4" w:space="0" w:color="7B4A0F" w:themeColor="accent5"/>
        </w:tcBorders>
      </w:tcPr>
    </w:tblStylePr>
    <w:tblStylePr w:type="firstCol">
      <w:rPr>
        <w:b/>
        <w:bCs/>
      </w:rPr>
    </w:tblStylePr>
    <w:tblStylePr w:type="lastCol">
      <w:rPr>
        <w:b/>
        <w:bCs/>
      </w:rPr>
    </w:tblStylePr>
    <w:tblStylePr w:type="band1Vert">
      <w:tblPr/>
      <w:tcPr>
        <w:shd w:val="clear" w:color="auto" w:fill="F7DCBC" w:themeFill="accent5" w:themeFillTint="33"/>
      </w:tcPr>
    </w:tblStylePr>
    <w:tblStylePr w:type="band1Horz">
      <w:tblPr/>
      <w:tcPr>
        <w:shd w:val="clear" w:color="auto" w:fill="F7DCBC" w:themeFill="accent5" w:themeFillTint="33"/>
      </w:tcPr>
    </w:tblStylePr>
  </w:style>
  <w:style w:type="table" w:customStyle="1" w:styleId="Tabelalisty6kolorowaakcent61">
    <w:name w:val="Tabela listy 6 — kolorowa — akcent 61"/>
    <w:basedOn w:val="Standardowy"/>
    <w:uiPriority w:val="51"/>
    <w:rsid w:val="00B57FC7"/>
    <w:pPr>
      <w:spacing w:after="0" w:line="240" w:lineRule="auto"/>
    </w:pPr>
    <w:rPr>
      <w:color w:val="5F1720" w:themeColor="accent6" w:themeShade="BF"/>
    </w:rPr>
    <w:tblPr>
      <w:tblStyleRowBandSize w:val="1"/>
      <w:tblStyleColBandSize w:val="1"/>
      <w:tblBorders>
        <w:top w:val="single" w:sz="4" w:space="0" w:color="801F2B" w:themeColor="accent6"/>
        <w:bottom w:val="single" w:sz="4" w:space="0" w:color="801F2B" w:themeColor="accent6"/>
      </w:tblBorders>
    </w:tblPr>
    <w:tblStylePr w:type="firstRow">
      <w:rPr>
        <w:b/>
        <w:bCs/>
      </w:rPr>
      <w:tblPr/>
      <w:tcPr>
        <w:tcBorders>
          <w:bottom w:val="single" w:sz="4" w:space="0" w:color="801F2B" w:themeColor="accent6"/>
        </w:tcBorders>
      </w:tcPr>
    </w:tblStylePr>
    <w:tblStylePr w:type="lastRow">
      <w:rPr>
        <w:b/>
        <w:bCs/>
      </w:rPr>
      <w:tblPr/>
      <w:tcPr>
        <w:tcBorders>
          <w:top w:val="double" w:sz="4" w:space="0" w:color="801F2B" w:themeColor="accent6"/>
        </w:tcBorders>
      </w:tcPr>
    </w:tblStylePr>
    <w:tblStylePr w:type="firstCol">
      <w:rPr>
        <w:b/>
        <w:bCs/>
      </w:rPr>
    </w:tblStylePr>
    <w:tblStylePr w:type="lastCol">
      <w:rPr>
        <w:b/>
        <w:bCs/>
      </w:rPr>
    </w:tblStylePr>
    <w:tblStylePr w:type="band1Vert">
      <w:tblPr/>
      <w:tcPr>
        <w:shd w:val="clear" w:color="auto" w:fill="F1C6CB" w:themeFill="accent6" w:themeFillTint="33"/>
      </w:tcPr>
    </w:tblStylePr>
    <w:tblStylePr w:type="band1Horz">
      <w:tblPr/>
      <w:tcPr>
        <w:shd w:val="clear" w:color="auto" w:fill="F1C6CB" w:themeFill="accent6" w:themeFillTint="33"/>
      </w:tcPr>
    </w:tblStylePr>
  </w:style>
  <w:style w:type="table" w:customStyle="1" w:styleId="Tabelalisty7kolorowa1">
    <w:name w:val="Tabela listy 7 — kolorowa1"/>
    <w:basedOn w:val="Standardowy"/>
    <w:uiPriority w:val="52"/>
    <w:rsid w:val="00B57FC7"/>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11">
    <w:name w:val="Tabela listy 7 — kolorowa — akcent 11"/>
    <w:basedOn w:val="Standardowy"/>
    <w:uiPriority w:val="52"/>
    <w:rsid w:val="00B57FC7"/>
    <w:pPr>
      <w:spacing w:after="0" w:line="240" w:lineRule="auto"/>
    </w:pPr>
    <w:rPr>
      <w:color w:val="C71C1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413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413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413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4136" w:themeColor="accent1"/>
        </w:tcBorders>
        <w:shd w:val="clear" w:color="auto" w:fill="FFFFFF" w:themeFill="background1"/>
      </w:tcPr>
    </w:tblStylePr>
    <w:tblStylePr w:type="band1Vert">
      <w:tblPr/>
      <w:tcPr>
        <w:shd w:val="clear" w:color="auto" w:fill="FBD8D6" w:themeFill="accent1" w:themeFillTint="33"/>
      </w:tcPr>
    </w:tblStylePr>
    <w:tblStylePr w:type="band1Horz">
      <w:tblPr/>
      <w:tcPr>
        <w:shd w:val="clear" w:color="auto" w:fill="FBD8D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21">
    <w:name w:val="Tabela listy 7 — kolorowa — akcent 21"/>
    <w:basedOn w:val="Standardowy"/>
    <w:uiPriority w:val="52"/>
    <w:rsid w:val="00B57FC7"/>
    <w:pPr>
      <w:spacing w:after="0" w:line="240" w:lineRule="auto"/>
    </w:pPr>
    <w:rPr>
      <w:color w:val="C17B0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5A21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5A21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5A21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5A219" w:themeColor="accent2"/>
        </w:tcBorders>
        <w:shd w:val="clear" w:color="auto" w:fill="FFFFFF" w:themeFill="background1"/>
      </w:tcPr>
    </w:tblStylePr>
    <w:tblStylePr w:type="band1Vert">
      <w:tblPr/>
      <w:tcPr>
        <w:shd w:val="clear" w:color="auto" w:fill="FDECD1" w:themeFill="accent2" w:themeFillTint="33"/>
      </w:tcPr>
    </w:tblStylePr>
    <w:tblStylePr w:type="band1Horz">
      <w:tblPr/>
      <w:tcPr>
        <w:shd w:val="clear" w:color="auto" w:fill="FDECD1"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31">
    <w:name w:val="Tabela listy 7 — kolorowa — akcent 31"/>
    <w:basedOn w:val="Standardowy"/>
    <w:uiPriority w:val="52"/>
    <w:rsid w:val="00B57FC7"/>
    <w:pPr>
      <w:spacing w:after="0" w:line="240" w:lineRule="auto"/>
    </w:pPr>
    <w:rPr>
      <w:color w:val="A64312"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E5B1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E5B1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E5B1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E5B19" w:themeColor="accent3"/>
        </w:tcBorders>
        <w:shd w:val="clear" w:color="auto" w:fill="FFFFFF" w:themeFill="background1"/>
      </w:tcPr>
    </w:tblStylePr>
    <w:tblStylePr w:type="band1Vert">
      <w:tblPr/>
      <w:tcPr>
        <w:shd w:val="clear" w:color="auto" w:fill="F9DDCF" w:themeFill="accent3" w:themeFillTint="33"/>
      </w:tcPr>
    </w:tblStylePr>
    <w:tblStylePr w:type="band1Horz">
      <w:tblPr/>
      <w:tcPr>
        <w:shd w:val="clear" w:color="auto" w:fill="F9DDC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41">
    <w:name w:val="Tabela listy 7 — kolorowa — akcent 41"/>
    <w:basedOn w:val="Standardowy"/>
    <w:uiPriority w:val="52"/>
    <w:rsid w:val="00B57FC7"/>
    <w:pPr>
      <w:spacing w:after="0" w:line="240" w:lineRule="auto"/>
    </w:pPr>
    <w:rPr>
      <w:color w:val="808C1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BC25"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CBC2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BC2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CBC25" w:themeColor="accent4"/>
        </w:tcBorders>
        <w:shd w:val="clear" w:color="auto" w:fill="FFFFFF" w:themeFill="background1"/>
      </w:tcPr>
    </w:tblStylePr>
    <w:tblStylePr w:type="band1Vert">
      <w:tblPr/>
      <w:tcPr>
        <w:shd w:val="clear" w:color="auto" w:fill="F1F5CF" w:themeFill="accent4" w:themeFillTint="33"/>
      </w:tcPr>
    </w:tblStylePr>
    <w:tblStylePr w:type="band1Horz">
      <w:tblPr/>
      <w:tcPr>
        <w:shd w:val="clear" w:color="auto" w:fill="F1F5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51">
    <w:name w:val="Tabela listy 7 — kolorowa — akcent 51"/>
    <w:basedOn w:val="Standardowy"/>
    <w:uiPriority w:val="52"/>
    <w:rsid w:val="00B57FC7"/>
    <w:pPr>
      <w:spacing w:after="0" w:line="240" w:lineRule="auto"/>
    </w:pPr>
    <w:rPr>
      <w:color w:val="5C370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B4A0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B4A0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B4A0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B4A0F" w:themeColor="accent5"/>
        </w:tcBorders>
        <w:shd w:val="clear" w:color="auto" w:fill="FFFFFF" w:themeFill="background1"/>
      </w:tcPr>
    </w:tblStylePr>
    <w:tblStylePr w:type="band1Vert">
      <w:tblPr/>
      <w:tcPr>
        <w:shd w:val="clear" w:color="auto" w:fill="F7DCBC" w:themeFill="accent5" w:themeFillTint="33"/>
      </w:tcPr>
    </w:tblStylePr>
    <w:tblStylePr w:type="band1Horz">
      <w:tblPr/>
      <w:tcPr>
        <w:shd w:val="clear" w:color="auto" w:fill="F7DCBC"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61">
    <w:name w:val="Tabela listy 7 — kolorowa — akcent 61"/>
    <w:basedOn w:val="Standardowy"/>
    <w:uiPriority w:val="52"/>
    <w:rsid w:val="00B57FC7"/>
    <w:pPr>
      <w:spacing w:after="0" w:line="240" w:lineRule="auto"/>
    </w:pPr>
    <w:rPr>
      <w:color w:val="5F172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1F2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1F2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1F2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1F2B" w:themeColor="accent6"/>
        </w:tcBorders>
        <w:shd w:val="clear" w:color="auto" w:fill="FFFFFF" w:themeFill="background1"/>
      </w:tcPr>
    </w:tblStylePr>
    <w:tblStylePr w:type="band1Vert">
      <w:tblPr/>
      <w:tcPr>
        <w:shd w:val="clear" w:color="auto" w:fill="F1C6CB" w:themeFill="accent6" w:themeFillTint="33"/>
      </w:tcPr>
    </w:tblStylePr>
    <w:tblStylePr w:type="band1Horz">
      <w:tblPr/>
      <w:tcPr>
        <w:shd w:val="clear" w:color="auto" w:fill="F1C6C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kstmakra">
    <w:name w:val="macro"/>
    <w:link w:val="TekstmakraZnak"/>
    <w:uiPriority w:val="99"/>
    <w:semiHidden/>
    <w:unhideWhenUsed/>
    <w:rsid w:val="00B57FC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TekstmakraZnak">
    <w:name w:val="Tekst makra Znak"/>
    <w:basedOn w:val="Domylnaczcionkaakapitu"/>
    <w:link w:val="Tekstmakra"/>
    <w:uiPriority w:val="99"/>
    <w:semiHidden/>
    <w:rsid w:val="00B57FC7"/>
    <w:rPr>
      <w:rFonts w:ascii="Consolas" w:hAnsi="Consolas"/>
      <w:sz w:val="22"/>
      <w:szCs w:val="20"/>
    </w:rPr>
  </w:style>
  <w:style w:type="table" w:styleId="redniasiatka1">
    <w:name w:val="Medium Grid 1"/>
    <w:basedOn w:val="Standardowy"/>
    <w:uiPriority w:val="67"/>
    <w:semiHidden/>
    <w:unhideWhenUsed/>
    <w:rsid w:val="00B57FC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semiHidden/>
    <w:unhideWhenUsed/>
    <w:rsid w:val="00B57FC7"/>
    <w:pPr>
      <w:spacing w:after="0" w:line="240" w:lineRule="auto"/>
    </w:pPr>
    <w:tblPr>
      <w:tblStyleRowBandSize w:val="1"/>
      <w:tblStyleColBandSize w:val="1"/>
      <w:tblBorders>
        <w:top w:val="single" w:sz="8" w:space="0" w:color="F17068" w:themeColor="accent1" w:themeTint="BF"/>
        <w:left w:val="single" w:sz="8" w:space="0" w:color="F17068" w:themeColor="accent1" w:themeTint="BF"/>
        <w:bottom w:val="single" w:sz="8" w:space="0" w:color="F17068" w:themeColor="accent1" w:themeTint="BF"/>
        <w:right w:val="single" w:sz="8" w:space="0" w:color="F17068" w:themeColor="accent1" w:themeTint="BF"/>
        <w:insideH w:val="single" w:sz="8" w:space="0" w:color="F17068" w:themeColor="accent1" w:themeTint="BF"/>
        <w:insideV w:val="single" w:sz="8" w:space="0" w:color="F17068" w:themeColor="accent1" w:themeTint="BF"/>
      </w:tblBorders>
    </w:tblPr>
    <w:tcPr>
      <w:shd w:val="clear" w:color="auto" w:fill="FACFCD" w:themeFill="accent1" w:themeFillTint="3F"/>
    </w:tcPr>
    <w:tblStylePr w:type="firstRow">
      <w:rPr>
        <w:b/>
        <w:bCs/>
      </w:rPr>
    </w:tblStylePr>
    <w:tblStylePr w:type="lastRow">
      <w:rPr>
        <w:b/>
        <w:bCs/>
      </w:rPr>
      <w:tblPr/>
      <w:tcPr>
        <w:tcBorders>
          <w:top w:val="single" w:sz="18" w:space="0" w:color="F17068" w:themeColor="accent1" w:themeTint="BF"/>
        </w:tcBorders>
      </w:tcPr>
    </w:tblStylePr>
    <w:tblStylePr w:type="firstCol">
      <w:rPr>
        <w:b/>
        <w:bCs/>
      </w:rPr>
    </w:tblStylePr>
    <w:tblStylePr w:type="lastCol">
      <w:rPr>
        <w:b/>
        <w:bCs/>
      </w:rPr>
    </w:tblStylePr>
    <w:tblStylePr w:type="band1Vert">
      <w:tblPr/>
      <w:tcPr>
        <w:shd w:val="clear" w:color="auto" w:fill="F6A09A" w:themeFill="accent1" w:themeFillTint="7F"/>
      </w:tcPr>
    </w:tblStylePr>
    <w:tblStylePr w:type="band1Horz">
      <w:tblPr/>
      <w:tcPr>
        <w:shd w:val="clear" w:color="auto" w:fill="F6A09A" w:themeFill="accent1" w:themeFillTint="7F"/>
      </w:tcPr>
    </w:tblStylePr>
  </w:style>
  <w:style w:type="table" w:styleId="redniasiatka1akcent2">
    <w:name w:val="Medium Grid 1 Accent 2"/>
    <w:basedOn w:val="Standardowy"/>
    <w:uiPriority w:val="67"/>
    <w:semiHidden/>
    <w:unhideWhenUsed/>
    <w:rsid w:val="00B57FC7"/>
    <w:pPr>
      <w:spacing w:after="0" w:line="240" w:lineRule="auto"/>
    </w:pPr>
    <w:tblPr>
      <w:tblStyleRowBandSize w:val="1"/>
      <w:tblStyleColBandSize w:val="1"/>
      <w:tblBorders>
        <w:top w:val="single" w:sz="8" w:space="0" w:color="F7B852" w:themeColor="accent2" w:themeTint="BF"/>
        <w:left w:val="single" w:sz="8" w:space="0" w:color="F7B852" w:themeColor="accent2" w:themeTint="BF"/>
        <w:bottom w:val="single" w:sz="8" w:space="0" w:color="F7B852" w:themeColor="accent2" w:themeTint="BF"/>
        <w:right w:val="single" w:sz="8" w:space="0" w:color="F7B852" w:themeColor="accent2" w:themeTint="BF"/>
        <w:insideH w:val="single" w:sz="8" w:space="0" w:color="F7B852" w:themeColor="accent2" w:themeTint="BF"/>
        <w:insideV w:val="single" w:sz="8" w:space="0" w:color="F7B852" w:themeColor="accent2" w:themeTint="BF"/>
      </w:tblBorders>
    </w:tblPr>
    <w:tcPr>
      <w:shd w:val="clear" w:color="auto" w:fill="FCE7C6" w:themeFill="accent2" w:themeFillTint="3F"/>
    </w:tcPr>
    <w:tblStylePr w:type="firstRow">
      <w:rPr>
        <w:b/>
        <w:bCs/>
      </w:rPr>
    </w:tblStylePr>
    <w:tblStylePr w:type="lastRow">
      <w:rPr>
        <w:b/>
        <w:bCs/>
      </w:rPr>
      <w:tblPr/>
      <w:tcPr>
        <w:tcBorders>
          <w:top w:val="single" w:sz="18" w:space="0" w:color="F7B852" w:themeColor="accent2" w:themeTint="BF"/>
        </w:tcBorders>
      </w:tcPr>
    </w:tblStylePr>
    <w:tblStylePr w:type="firstCol">
      <w:rPr>
        <w:b/>
        <w:bCs/>
      </w:rPr>
    </w:tblStylePr>
    <w:tblStylePr w:type="lastCol">
      <w:rPr>
        <w:b/>
        <w:bCs/>
      </w:rPr>
    </w:tblStylePr>
    <w:tblStylePr w:type="band1Vert">
      <w:tblPr/>
      <w:tcPr>
        <w:shd w:val="clear" w:color="auto" w:fill="FAD08C" w:themeFill="accent2" w:themeFillTint="7F"/>
      </w:tcPr>
    </w:tblStylePr>
    <w:tblStylePr w:type="band1Horz">
      <w:tblPr/>
      <w:tcPr>
        <w:shd w:val="clear" w:color="auto" w:fill="FAD08C" w:themeFill="accent2" w:themeFillTint="7F"/>
      </w:tcPr>
    </w:tblStylePr>
  </w:style>
  <w:style w:type="table" w:styleId="redniasiatka1akcent3">
    <w:name w:val="Medium Grid 1 Accent 3"/>
    <w:basedOn w:val="Standardowy"/>
    <w:uiPriority w:val="67"/>
    <w:semiHidden/>
    <w:unhideWhenUsed/>
    <w:rsid w:val="00B57FC7"/>
    <w:pPr>
      <w:spacing w:after="0" w:line="240" w:lineRule="auto"/>
    </w:pPr>
    <w:tblPr>
      <w:tblStyleRowBandSize w:val="1"/>
      <w:tblStyleColBandSize w:val="1"/>
      <w:tblBorders>
        <w:top w:val="single" w:sz="8" w:space="0" w:color="EB824D" w:themeColor="accent3" w:themeTint="BF"/>
        <w:left w:val="single" w:sz="8" w:space="0" w:color="EB824D" w:themeColor="accent3" w:themeTint="BF"/>
        <w:bottom w:val="single" w:sz="8" w:space="0" w:color="EB824D" w:themeColor="accent3" w:themeTint="BF"/>
        <w:right w:val="single" w:sz="8" w:space="0" w:color="EB824D" w:themeColor="accent3" w:themeTint="BF"/>
        <w:insideH w:val="single" w:sz="8" w:space="0" w:color="EB824D" w:themeColor="accent3" w:themeTint="BF"/>
        <w:insideV w:val="single" w:sz="8" w:space="0" w:color="EB824D" w:themeColor="accent3" w:themeTint="BF"/>
      </w:tblBorders>
    </w:tblPr>
    <w:tcPr>
      <w:shd w:val="clear" w:color="auto" w:fill="F8D5C4" w:themeFill="accent3" w:themeFillTint="3F"/>
    </w:tcPr>
    <w:tblStylePr w:type="firstRow">
      <w:rPr>
        <w:b/>
        <w:bCs/>
      </w:rPr>
    </w:tblStylePr>
    <w:tblStylePr w:type="lastRow">
      <w:rPr>
        <w:b/>
        <w:bCs/>
      </w:rPr>
      <w:tblPr/>
      <w:tcPr>
        <w:tcBorders>
          <w:top w:val="single" w:sz="18" w:space="0" w:color="EB824D" w:themeColor="accent3" w:themeTint="BF"/>
        </w:tcBorders>
      </w:tcPr>
    </w:tblStylePr>
    <w:tblStylePr w:type="firstCol">
      <w:rPr>
        <w:b/>
        <w:bCs/>
      </w:rPr>
    </w:tblStylePr>
    <w:tblStylePr w:type="lastCol">
      <w:rPr>
        <w:b/>
        <w:bCs/>
      </w:rPr>
    </w:tblStylePr>
    <w:tblStylePr w:type="band1Vert">
      <w:tblPr/>
      <w:tcPr>
        <w:shd w:val="clear" w:color="auto" w:fill="F1AC89" w:themeFill="accent3" w:themeFillTint="7F"/>
      </w:tcPr>
    </w:tblStylePr>
    <w:tblStylePr w:type="band1Horz">
      <w:tblPr/>
      <w:tcPr>
        <w:shd w:val="clear" w:color="auto" w:fill="F1AC89" w:themeFill="accent3" w:themeFillTint="7F"/>
      </w:tcPr>
    </w:tblStylePr>
  </w:style>
  <w:style w:type="table" w:styleId="redniasiatka1akcent4">
    <w:name w:val="Medium Grid 1 Accent 4"/>
    <w:basedOn w:val="Standardowy"/>
    <w:uiPriority w:val="67"/>
    <w:semiHidden/>
    <w:unhideWhenUsed/>
    <w:rsid w:val="00B57FC7"/>
    <w:pPr>
      <w:spacing w:after="0" w:line="240" w:lineRule="auto"/>
    </w:pPr>
    <w:tblPr>
      <w:tblStyleRowBandSize w:val="1"/>
      <w:tblStyleColBandSize w:val="1"/>
      <w:tblBorders>
        <w:top w:val="single" w:sz="8" w:space="0" w:color="CCDB4C" w:themeColor="accent4" w:themeTint="BF"/>
        <w:left w:val="single" w:sz="8" w:space="0" w:color="CCDB4C" w:themeColor="accent4" w:themeTint="BF"/>
        <w:bottom w:val="single" w:sz="8" w:space="0" w:color="CCDB4C" w:themeColor="accent4" w:themeTint="BF"/>
        <w:right w:val="single" w:sz="8" w:space="0" w:color="CCDB4C" w:themeColor="accent4" w:themeTint="BF"/>
        <w:insideH w:val="single" w:sz="8" w:space="0" w:color="CCDB4C" w:themeColor="accent4" w:themeTint="BF"/>
        <w:insideV w:val="single" w:sz="8" w:space="0" w:color="CCDB4C" w:themeColor="accent4" w:themeTint="BF"/>
      </w:tblBorders>
    </w:tblPr>
    <w:tcPr>
      <w:shd w:val="clear" w:color="auto" w:fill="EEF3C3" w:themeFill="accent4" w:themeFillTint="3F"/>
    </w:tcPr>
    <w:tblStylePr w:type="firstRow">
      <w:rPr>
        <w:b/>
        <w:bCs/>
      </w:rPr>
    </w:tblStylePr>
    <w:tblStylePr w:type="lastRow">
      <w:rPr>
        <w:b/>
        <w:bCs/>
      </w:rPr>
      <w:tblPr/>
      <w:tcPr>
        <w:tcBorders>
          <w:top w:val="single" w:sz="18" w:space="0" w:color="CCDB4C" w:themeColor="accent4" w:themeTint="BF"/>
        </w:tcBorders>
      </w:tcPr>
    </w:tblStylePr>
    <w:tblStylePr w:type="firstCol">
      <w:rPr>
        <w:b/>
        <w:bCs/>
      </w:rPr>
    </w:tblStylePr>
    <w:tblStylePr w:type="lastCol">
      <w:rPr>
        <w:b/>
        <w:bCs/>
      </w:rPr>
    </w:tblStylePr>
    <w:tblStylePr w:type="band1Vert">
      <w:tblPr/>
      <w:tcPr>
        <w:shd w:val="clear" w:color="auto" w:fill="DDE788" w:themeFill="accent4" w:themeFillTint="7F"/>
      </w:tcPr>
    </w:tblStylePr>
    <w:tblStylePr w:type="band1Horz">
      <w:tblPr/>
      <w:tcPr>
        <w:shd w:val="clear" w:color="auto" w:fill="DDE788" w:themeFill="accent4" w:themeFillTint="7F"/>
      </w:tcPr>
    </w:tblStylePr>
  </w:style>
  <w:style w:type="table" w:styleId="redniasiatka1akcent5">
    <w:name w:val="Medium Grid 1 Accent 5"/>
    <w:basedOn w:val="Standardowy"/>
    <w:uiPriority w:val="67"/>
    <w:semiHidden/>
    <w:unhideWhenUsed/>
    <w:rsid w:val="00B57FC7"/>
    <w:pPr>
      <w:spacing w:after="0" w:line="240" w:lineRule="auto"/>
    </w:pPr>
    <w:tblPr>
      <w:tblStyleRowBandSize w:val="1"/>
      <w:tblStyleColBandSize w:val="1"/>
      <w:tblBorders>
        <w:top w:val="single" w:sz="8" w:space="0" w:color="CE7B19" w:themeColor="accent5" w:themeTint="BF"/>
        <w:left w:val="single" w:sz="8" w:space="0" w:color="CE7B19" w:themeColor="accent5" w:themeTint="BF"/>
        <w:bottom w:val="single" w:sz="8" w:space="0" w:color="CE7B19" w:themeColor="accent5" w:themeTint="BF"/>
        <w:right w:val="single" w:sz="8" w:space="0" w:color="CE7B19" w:themeColor="accent5" w:themeTint="BF"/>
        <w:insideH w:val="single" w:sz="8" w:space="0" w:color="CE7B19" w:themeColor="accent5" w:themeTint="BF"/>
        <w:insideV w:val="single" w:sz="8" w:space="0" w:color="CE7B19" w:themeColor="accent5" w:themeTint="BF"/>
      </w:tblBorders>
    </w:tblPr>
    <w:tcPr>
      <w:shd w:val="clear" w:color="auto" w:fill="F5D4AD" w:themeFill="accent5" w:themeFillTint="3F"/>
    </w:tcPr>
    <w:tblStylePr w:type="firstRow">
      <w:rPr>
        <w:b/>
        <w:bCs/>
      </w:rPr>
    </w:tblStylePr>
    <w:tblStylePr w:type="lastRow">
      <w:rPr>
        <w:b/>
        <w:bCs/>
      </w:rPr>
      <w:tblPr/>
      <w:tcPr>
        <w:tcBorders>
          <w:top w:val="single" w:sz="18" w:space="0" w:color="CE7B19" w:themeColor="accent5" w:themeTint="BF"/>
        </w:tcBorders>
      </w:tcPr>
    </w:tblStylePr>
    <w:tblStylePr w:type="firstCol">
      <w:rPr>
        <w:b/>
        <w:bCs/>
      </w:rPr>
    </w:tblStylePr>
    <w:tblStylePr w:type="lastCol">
      <w:rPr>
        <w:b/>
        <w:bCs/>
      </w:rPr>
    </w:tblStylePr>
    <w:tblStylePr w:type="band1Vert">
      <w:tblPr/>
      <w:tcPr>
        <w:shd w:val="clear" w:color="auto" w:fill="EAA859" w:themeFill="accent5" w:themeFillTint="7F"/>
      </w:tcPr>
    </w:tblStylePr>
    <w:tblStylePr w:type="band1Horz">
      <w:tblPr/>
      <w:tcPr>
        <w:shd w:val="clear" w:color="auto" w:fill="EAA859" w:themeFill="accent5" w:themeFillTint="7F"/>
      </w:tcPr>
    </w:tblStylePr>
  </w:style>
  <w:style w:type="table" w:styleId="redniasiatka1akcent6">
    <w:name w:val="Medium Grid 1 Accent 6"/>
    <w:basedOn w:val="Standardowy"/>
    <w:uiPriority w:val="67"/>
    <w:semiHidden/>
    <w:unhideWhenUsed/>
    <w:rsid w:val="00B57FC7"/>
    <w:pPr>
      <w:spacing w:after="0" w:line="240" w:lineRule="auto"/>
    </w:pPr>
    <w:tblPr>
      <w:tblStyleRowBandSize w:val="1"/>
      <w:tblStyleColBandSize w:val="1"/>
      <w:tblBorders>
        <w:top w:val="single" w:sz="8" w:space="0" w:color="C63042" w:themeColor="accent6" w:themeTint="BF"/>
        <w:left w:val="single" w:sz="8" w:space="0" w:color="C63042" w:themeColor="accent6" w:themeTint="BF"/>
        <w:bottom w:val="single" w:sz="8" w:space="0" w:color="C63042" w:themeColor="accent6" w:themeTint="BF"/>
        <w:right w:val="single" w:sz="8" w:space="0" w:color="C63042" w:themeColor="accent6" w:themeTint="BF"/>
        <w:insideH w:val="single" w:sz="8" w:space="0" w:color="C63042" w:themeColor="accent6" w:themeTint="BF"/>
        <w:insideV w:val="single" w:sz="8" w:space="0" w:color="C63042" w:themeColor="accent6" w:themeTint="BF"/>
      </w:tblBorders>
    </w:tblPr>
    <w:tcPr>
      <w:shd w:val="clear" w:color="auto" w:fill="EEB8BF" w:themeFill="accent6" w:themeFillTint="3F"/>
    </w:tcPr>
    <w:tblStylePr w:type="firstRow">
      <w:rPr>
        <w:b/>
        <w:bCs/>
      </w:rPr>
    </w:tblStylePr>
    <w:tblStylePr w:type="lastRow">
      <w:rPr>
        <w:b/>
        <w:bCs/>
      </w:rPr>
      <w:tblPr/>
      <w:tcPr>
        <w:tcBorders>
          <w:top w:val="single" w:sz="18" w:space="0" w:color="C63042" w:themeColor="accent6" w:themeTint="BF"/>
        </w:tcBorders>
      </w:tcPr>
    </w:tblStylePr>
    <w:tblStylePr w:type="firstCol">
      <w:rPr>
        <w:b/>
        <w:bCs/>
      </w:rPr>
    </w:tblStylePr>
    <w:tblStylePr w:type="lastCol">
      <w:rPr>
        <w:b/>
        <w:bCs/>
      </w:rPr>
    </w:tblStylePr>
    <w:tblStylePr w:type="band1Vert">
      <w:tblPr/>
      <w:tcPr>
        <w:shd w:val="clear" w:color="auto" w:fill="DD727F" w:themeFill="accent6" w:themeFillTint="7F"/>
      </w:tcPr>
    </w:tblStylePr>
    <w:tblStylePr w:type="band1Horz">
      <w:tblPr/>
      <w:tcPr>
        <w:shd w:val="clear" w:color="auto" w:fill="DD727F" w:themeFill="accent6" w:themeFillTint="7F"/>
      </w:tcPr>
    </w:tblStylePr>
  </w:style>
  <w:style w:type="table" w:styleId="redniasiatka2">
    <w:name w:val="Medium Grid 2"/>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4136" w:themeColor="accent1"/>
        <w:left w:val="single" w:sz="8" w:space="0" w:color="ED4136" w:themeColor="accent1"/>
        <w:bottom w:val="single" w:sz="8" w:space="0" w:color="ED4136" w:themeColor="accent1"/>
        <w:right w:val="single" w:sz="8" w:space="0" w:color="ED4136" w:themeColor="accent1"/>
        <w:insideH w:val="single" w:sz="8" w:space="0" w:color="ED4136" w:themeColor="accent1"/>
        <w:insideV w:val="single" w:sz="8" w:space="0" w:color="ED4136" w:themeColor="accent1"/>
      </w:tblBorders>
    </w:tblPr>
    <w:tcPr>
      <w:shd w:val="clear" w:color="auto" w:fill="FACFCD" w:themeFill="accent1" w:themeFillTint="3F"/>
    </w:tcPr>
    <w:tblStylePr w:type="firstRow">
      <w:rPr>
        <w:b/>
        <w:bCs/>
        <w:color w:val="000000" w:themeColor="text1"/>
      </w:rPr>
      <w:tblPr/>
      <w:tcPr>
        <w:shd w:val="clear" w:color="auto" w:fill="FDECE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8D6" w:themeFill="accent1" w:themeFillTint="33"/>
      </w:tcPr>
    </w:tblStylePr>
    <w:tblStylePr w:type="band1Vert">
      <w:tblPr/>
      <w:tcPr>
        <w:shd w:val="clear" w:color="auto" w:fill="F6A09A" w:themeFill="accent1" w:themeFillTint="7F"/>
      </w:tcPr>
    </w:tblStylePr>
    <w:tblStylePr w:type="band1Horz">
      <w:tblPr/>
      <w:tcPr>
        <w:tcBorders>
          <w:insideH w:val="single" w:sz="6" w:space="0" w:color="ED4136" w:themeColor="accent1"/>
          <w:insideV w:val="single" w:sz="6" w:space="0" w:color="ED4136" w:themeColor="accent1"/>
        </w:tcBorders>
        <w:shd w:val="clear" w:color="auto" w:fill="F6A09A"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5A219" w:themeColor="accent2"/>
        <w:left w:val="single" w:sz="8" w:space="0" w:color="F5A219" w:themeColor="accent2"/>
        <w:bottom w:val="single" w:sz="8" w:space="0" w:color="F5A219" w:themeColor="accent2"/>
        <w:right w:val="single" w:sz="8" w:space="0" w:color="F5A219" w:themeColor="accent2"/>
        <w:insideH w:val="single" w:sz="8" w:space="0" w:color="F5A219" w:themeColor="accent2"/>
        <w:insideV w:val="single" w:sz="8" w:space="0" w:color="F5A219" w:themeColor="accent2"/>
      </w:tblBorders>
    </w:tblPr>
    <w:tcPr>
      <w:shd w:val="clear" w:color="auto" w:fill="FCE7C6" w:themeFill="accent2" w:themeFillTint="3F"/>
    </w:tcPr>
    <w:tblStylePr w:type="firstRow">
      <w:rPr>
        <w:b/>
        <w:bCs/>
        <w:color w:val="000000" w:themeColor="text1"/>
      </w:rPr>
      <w:tblPr/>
      <w:tcPr>
        <w:shd w:val="clear" w:color="auto" w:fill="FEF5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CD1" w:themeFill="accent2" w:themeFillTint="33"/>
      </w:tcPr>
    </w:tblStylePr>
    <w:tblStylePr w:type="band1Vert">
      <w:tblPr/>
      <w:tcPr>
        <w:shd w:val="clear" w:color="auto" w:fill="FAD08C" w:themeFill="accent2" w:themeFillTint="7F"/>
      </w:tcPr>
    </w:tblStylePr>
    <w:tblStylePr w:type="band1Horz">
      <w:tblPr/>
      <w:tcPr>
        <w:tcBorders>
          <w:insideH w:val="single" w:sz="6" w:space="0" w:color="F5A219" w:themeColor="accent2"/>
          <w:insideV w:val="single" w:sz="6" w:space="0" w:color="F5A219" w:themeColor="accent2"/>
        </w:tcBorders>
        <w:shd w:val="clear" w:color="auto" w:fill="FAD08C"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5B19" w:themeColor="accent3"/>
        <w:left w:val="single" w:sz="8" w:space="0" w:color="DE5B19" w:themeColor="accent3"/>
        <w:bottom w:val="single" w:sz="8" w:space="0" w:color="DE5B19" w:themeColor="accent3"/>
        <w:right w:val="single" w:sz="8" w:space="0" w:color="DE5B19" w:themeColor="accent3"/>
        <w:insideH w:val="single" w:sz="8" w:space="0" w:color="DE5B19" w:themeColor="accent3"/>
        <w:insideV w:val="single" w:sz="8" w:space="0" w:color="DE5B19" w:themeColor="accent3"/>
      </w:tblBorders>
    </w:tblPr>
    <w:tcPr>
      <w:shd w:val="clear" w:color="auto" w:fill="F8D5C4" w:themeFill="accent3" w:themeFillTint="3F"/>
    </w:tcPr>
    <w:tblStylePr w:type="firstRow">
      <w:rPr>
        <w:b/>
        <w:bCs/>
        <w:color w:val="000000" w:themeColor="text1"/>
      </w:rPr>
      <w:tblPr/>
      <w:tcPr>
        <w:shd w:val="clear" w:color="auto" w:fill="FCEE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DDCF" w:themeFill="accent3" w:themeFillTint="33"/>
      </w:tcPr>
    </w:tblStylePr>
    <w:tblStylePr w:type="band1Vert">
      <w:tblPr/>
      <w:tcPr>
        <w:shd w:val="clear" w:color="auto" w:fill="F1AC89" w:themeFill="accent3" w:themeFillTint="7F"/>
      </w:tcPr>
    </w:tblStylePr>
    <w:tblStylePr w:type="band1Horz">
      <w:tblPr/>
      <w:tcPr>
        <w:tcBorders>
          <w:insideH w:val="single" w:sz="6" w:space="0" w:color="DE5B19" w:themeColor="accent3"/>
          <w:insideV w:val="single" w:sz="6" w:space="0" w:color="DE5B19" w:themeColor="accent3"/>
        </w:tcBorders>
        <w:shd w:val="clear" w:color="auto" w:fill="F1AC89"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CBC25" w:themeColor="accent4"/>
        <w:left w:val="single" w:sz="8" w:space="0" w:color="ACBC25" w:themeColor="accent4"/>
        <w:bottom w:val="single" w:sz="8" w:space="0" w:color="ACBC25" w:themeColor="accent4"/>
        <w:right w:val="single" w:sz="8" w:space="0" w:color="ACBC25" w:themeColor="accent4"/>
        <w:insideH w:val="single" w:sz="8" w:space="0" w:color="ACBC25" w:themeColor="accent4"/>
        <w:insideV w:val="single" w:sz="8" w:space="0" w:color="ACBC25" w:themeColor="accent4"/>
      </w:tblBorders>
    </w:tblPr>
    <w:tcPr>
      <w:shd w:val="clear" w:color="auto" w:fill="EEF3C3" w:themeFill="accent4" w:themeFillTint="3F"/>
    </w:tcPr>
    <w:tblStylePr w:type="firstRow">
      <w:rPr>
        <w:b/>
        <w:bCs/>
        <w:color w:val="000000" w:themeColor="text1"/>
      </w:rPr>
      <w:tblPr/>
      <w:tcPr>
        <w:shd w:val="clear" w:color="auto" w:fill="F8FA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1F5CF" w:themeFill="accent4" w:themeFillTint="33"/>
      </w:tcPr>
    </w:tblStylePr>
    <w:tblStylePr w:type="band1Vert">
      <w:tblPr/>
      <w:tcPr>
        <w:shd w:val="clear" w:color="auto" w:fill="DDE788" w:themeFill="accent4" w:themeFillTint="7F"/>
      </w:tcPr>
    </w:tblStylePr>
    <w:tblStylePr w:type="band1Horz">
      <w:tblPr/>
      <w:tcPr>
        <w:tcBorders>
          <w:insideH w:val="single" w:sz="6" w:space="0" w:color="ACBC25" w:themeColor="accent4"/>
          <w:insideV w:val="single" w:sz="6" w:space="0" w:color="ACBC25" w:themeColor="accent4"/>
        </w:tcBorders>
        <w:shd w:val="clear" w:color="auto" w:fill="DDE788"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B4A0F" w:themeColor="accent5"/>
        <w:left w:val="single" w:sz="8" w:space="0" w:color="7B4A0F" w:themeColor="accent5"/>
        <w:bottom w:val="single" w:sz="8" w:space="0" w:color="7B4A0F" w:themeColor="accent5"/>
        <w:right w:val="single" w:sz="8" w:space="0" w:color="7B4A0F" w:themeColor="accent5"/>
        <w:insideH w:val="single" w:sz="8" w:space="0" w:color="7B4A0F" w:themeColor="accent5"/>
        <w:insideV w:val="single" w:sz="8" w:space="0" w:color="7B4A0F" w:themeColor="accent5"/>
      </w:tblBorders>
    </w:tblPr>
    <w:tcPr>
      <w:shd w:val="clear" w:color="auto" w:fill="F5D4AD" w:themeFill="accent5" w:themeFillTint="3F"/>
    </w:tcPr>
    <w:tblStylePr w:type="firstRow">
      <w:rPr>
        <w:b/>
        <w:bCs/>
        <w:color w:val="000000" w:themeColor="text1"/>
      </w:rPr>
      <w:tblPr/>
      <w:tcPr>
        <w:shd w:val="clear" w:color="auto" w:fill="FBEDDE"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CBC" w:themeFill="accent5" w:themeFillTint="33"/>
      </w:tcPr>
    </w:tblStylePr>
    <w:tblStylePr w:type="band1Vert">
      <w:tblPr/>
      <w:tcPr>
        <w:shd w:val="clear" w:color="auto" w:fill="EAA859" w:themeFill="accent5" w:themeFillTint="7F"/>
      </w:tcPr>
    </w:tblStylePr>
    <w:tblStylePr w:type="band1Horz">
      <w:tblPr/>
      <w:tcPr>
        <w:tcBorders>
          <w:insideH w:val="single" w:sz="6" w:space="0" w:color="7B4A0F" w:themeColor="accent5"/>
          <w:insideV w:val="single" w:sz="6" w:space="0" w:color="7B4A0F" w:themeColor="accent5"/>
        </w:tcBorders>
        <w:shd w:val="clear" w:color="auto" w:fill="EAA859"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1F2B" w:themeColor="accent6"/>
        <w:left w:val="single" w:sz="8" w:space="0" w:color="801F2B" w:themeColor="accent6"/>
        <w:bottom w:val="single" w:sz="8" w:space="0" w:color="801F2B" w:themeColor="accent6"/>
        <w:right w:val="single" w:sz="8" w:space="0" w:color="801F2B" w:themeColor="accent6"/>
        <w:insideH w:val="single" w:sz="8" w:space="0" w:color="801F2B" w:themeColor="accent6"/>
        <w:insideV w:val="single" w:sz="8" w:space="0" w:color="801F2B" w:themeColor="accent6"/>
      </w:tblBorders>
    </w:tblPr>
    <w:tcPr>
      <w:shd w:val="clear" w:color="auto" w:fill="EEB8BF" w:themeFill="accent6" w:themeFillTint="3F"/>
    </w:tcPr>
    <w:tblStylePr w:type="firstRow">
      <w:rPr>
        <w:b/>
        <w:bCs/>
        <w:color w:val="000000" w:themeColor="text1"/>
      </w:rPr>
      <w:tblPr/>
      <w:tcPr>
        <w:shd w:val="clear" w:color="auto" w:fill="F8E3E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1C6CB" w:themeFill="accent6" w:themeFillTint="33"/>
      </w:tcPr>
    </w:tblStylePr>
    <w:tblStylePr w:type="band1Vert">
      <w:tblPr/>
      <w:tcPr>
        <w:shd w:val="clear" w:color="auto" w:fill="DD727F" w:themeFill="accent6" w:themeFillTint="7F"/>
      </w:tcPr>
    </w:tblStylePr>
    <w:tblStylePr w:type="band1Horz">
      <w:tblPr/>
      <w:tcPr>
        <w:tcBorders>
          <w:insideH w:val="single" w:sz="6" w:space="0" w:color="801F2B" w:themeColor="accent6"/>
          <w:insideV w:val="single" w:sz="6" w:space="0" w:color="801F2B" w:themeColor="accent6"/>
        </w:tcBorders>
        <w:shd w:val="clear" w:color="auto" w:fill="DD727F"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CFC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413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413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413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413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A09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A09A" w:themeFill="accent1" w:themeFillTint="7F"/>
      </w:tcPr>
    </w:tblStylePr>
  </w:style>
  <w:style w:type="table" w:styleId="redniasiatka3akcent2">
    <w:name w:val="Medium Grid 3 Accent 2"/>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7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5A21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5A21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5A21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5A21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D0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D08C" w:themeFill="accent2" w:themeFillTint="7F"/>
      </w:tcPr>
    </w:tblStylePr>
  </w:style>
  <w:style w:type="table" w:styleId="redniasiatka3akcent3">
    <w:name w:val="Medium Grid 3 Accent 3"/>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5C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5B1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5B1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5B1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5B1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AC8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AC89" w:themeFill="accent3" w:themeFillTint="7F"/>
      </w:tcPr>
    </w:tblStylePr>
  </w:style>
  <w:style w:type="table" w:styleId="redniasiatka3akcent4">
    <w:name w:val="Medium Grid 3 Accent 4"/>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EF3C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CBC2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CBC2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CBC2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CBC2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DE78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DE788" w:themeFill="accent4" w:themeFillTint="7F"/>
      </w:tcPr>
    </w:tblStylePr>
  </w:style>
  <w:style w:type="table" w:styleId="redniasiatka3akcent5">
    <w:name w:val="Medium Grid 3 Accent 5"/>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D4A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4A0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4A0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4A0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4A0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AA85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AA859" w:themeFill="accent5" w:themeFillTint="7F"/>
      </w:tcPr>
    </w:tblStylePr>
  </w:style>
  <w:style w:type="table" w:styleId="redniasiatka3akcent6">
    <w:name w:val="Medium Grid 3 Accent 6"/>
    <w:basedOn w:val="Standardowy"/>
    <w:uiPriority w:val="69"/>
    <w:semiHidden/>
    <w:unhideWhenUsed/>
    <w:rsid w:val="00B57FC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EB8B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1F2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1F2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1F2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1F2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D727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D727F" w:themeFill="accent6" w:themeFillTint="7F"/>
      </w:tcPr>
    </w:tblStylePr>
  </w:style>
  <w:style w:type="table" w:styleId="rednialista1">
    <w:name w:val="Medium List 1"/>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C241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ED4136" w:themeColor="accent1"/>
        <w:bottom w:val="single" w:sz="8" w:space="0" w:color="ED4136" w:themeColor="accent1"/>
      </w:tblBorders>
    </w:tblPr>
    <w:tblStylePr w:type="firstRow">
      <w:rPr>
        <w:rFonts w:asciiTheme="majorHAnsi" w:eastAsiaTheme="majorEastAsia" w:hAnsiTheme="majorHAnsi" w:cstheme="majorBidi"/>
      </w:rPr>
      <w:tblPr/>
      <w:tcPr>
        <w:tcBorders>
          <w:top w:val="nil"/>
          <w:bottom w:val="single" w:sz="8" w:space="0" w:color="ED4136" w:themeColor="accent1"/>
        </w:tcBorders>
      </w:tcPr>
    </w:tblStylePr>
    <w:tblStylePr w:type="lastRow">
      <w:rPr>
        <w:b/>
        <w:bCs/>
        <w:color w:val="3C2415" w:themeColor="text2"/>
      </w:rPr>
      <w:tblPr/>
      <w:tcPr>
        <w:tcBorders>
          <w:top w:val="single" w:sz="8" w:space="0" w:color="ED4136" w:themeColor="accent1"/>
          <w:bottom w:val="single" w:sz="8" w:space="0" w:color="ED4136" w:themeColor="accent1"/>
        </w:tcBorders>
      </w:tcPr>
    </w:tblStylePr>
    <w:tblStylePr w:type="firstCol">
      <w:rPr>
        <w:b/>
        <w:bCs/>
      </w:rPr>
    </w:tblStylePr>
    <w:tblStylePr w:type="lastCol">
      <w:rPr>
        <w:b/>
        <w:bCs/>
      </w:rPr>
      <w:tblPr/>
      <w:tcPr>
        <w:tcBorders>
          <w:top w:val="single" w:sz="8" w:space="0" w:color="ED4136" w:themeColor="accent1"/>
          <w:bottom w:val="single" w:sz="8" w:space="0" w:color="ED4136" w:themeColor="accent1"/>
        </w:tcBorders>
      </w:tcPr>
    </w:tblStylePr>
    <w:tblStylePr w:type="band1Vert">
      <w:tblPr/>
      <w:tcPr>
        <w:shd w:val="clear" w:color="auto" w:fill="FACFCD" w:themeFill="accent1" w:themeFillTint="3F"/>
      </w:tcPr>
    </w:tblStylePr>
    <w:tblStylePr w:type="band1Horz">
      <w:tblPr/>
      <w:tcPr>
        <w:shd w:val="clear" w:color="auto" w:fill="FACFCD" w:themeFill="accent1" w:themeFillTint="3F"/>
      </w:tcPr>
    </w:tblStylePr>
  </w:style>
  <w:style w:type="table" w:styleId="rednialista1akcent2">
    <w:name w:val="Medium List 1 Accent 2"/>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F5A219" w:themeColor="accent2"/>
        <w:bottom w:val="single" w:sz="8" w:space="0" w:color="F5A219" w:themeColor="accent2"/>
      </w:tblBorders>
    </w:tblPr>
    <w:tblStylePr w:type="firstRow">
      <w:rPr>
        <w:rFonts w:asciiTheme="majorHAnsi" w:eastAsiaTheme="majorEastAsia" w:hAnsiTheme="majorHAnsi" w:cstheme="majorBidi"/>
      </w:rPr>
      <w:tblPr/>
      <w:tcPr>
        <w:tcBorders>
          <w:top w:val="nil"/>
          <w:bottom w:val="single" w:sz="8" w:space="0" w:color="F5A219" w:themeColor="accent2"/>
        </w:tcBorders>
      </w:tcPr>
    </w:tblStylePr>
    <w:tblStylePr w:type="lastRow">
      <w:rPr>
        <w:b/>
        <w:bCs/>
        <w:color w:val="3C2415" w:themeColor="text2"/>
      </w:rPr>
      <w:tblPr/>
      <w:tcPr>
        <w:tcBorders>
          <w:top w:val="single" w:sz="8" w:space="0" w:color="F5A219" w:themeColor="accent2"/>
          <w:bottom w:val="single" w:sz="8" w:space="0" w:color="F5A219" w:themeColor="accent2"/>
        </w:tcBorders>
      </w:tcPr>
    </w:tblStylePr>
    <w:tblStylePr w:type="firstCol">
      <w:rPr>
        <w:b/>
        <w:bCs/>
      </w:rPr>
    </w:tblStylePr>
    <w:tblStylePr w:type="lastCol">
      <w:rPr>
        <w:b/>
        <w:bCs/>
      </w:rPr>
      <w:tblPr/>
      <w:tcPr>
        <w:tcBorders>
          <w:top w:val="single" w:sz="8" w:space="0" w:color="F5A219" w:themeColor="accent2"/>
          <w:bottom w:val="single" w:sz="8" w:space="0" w:color="F5A219" w:themeColor="accent2"/>
        </w:tcBorders>
      </w:tcPr>
    </w:tblStylePr>
    <w:tblStylePr w:type="band1Vert">
      <w:tblPr/>
      <w:tcPr>
        <w:shd w:val="clear" w:color="auto" w:fill="FCE7C6" w:themeFill="accent2" w:themeFillTint="3F"/>
      </w:tcPr>
    </w:tblStylePr>
    <w:tblStylePr w:type="band1Horz">
      <w:tblPr/>
      <w:tcPr>
        <w:shd w:val="clear" w:color="auto" w:fill="FCE7C6" w:themeFill="accent2" w:themeFillTint="3F"/>
      </w:tcPr>
    </w:tblStylePr>
  </w:style>
  <w:style w:type="table" w:styleId="rednialista1akcent3">
    <w:name w:val="Medium List 1 Accent 3"/>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DE5B19" w:themeColor="accent3"/>
        <w:bottom w:val="single" w:sz="8" w:space="0" w:color="DE5B19" w:themeColor="accent3"/>
      </w:tblBorders>
    </w:tblPr>
    <w:tblStylePr w:type="firstRow">
      <w:rPr>
        <w:rFonts w:asciiTheme="majorHAnsi" w:eastAsiaTheme="majorEastAsia" w:hAnsiTheme="majorHAnsi" w:cstheme="majorBidi"/>
      </w:rPr>
      <w:tblPr/>
      <w:tcPr>
        <w:tcBorders>
          <w:top w:val="nil"/>
          <w:bottom w:val="single" w:sz="8" w:space="0" w:color="DE5B19" w:themeColor="accent3"/>
        </w:tcBorders>
      </w:tcPr>
    </w:tblStylePr>
    <w:tblStylePr w:type="lastRow">
      <w:rPr>
        <w:b/>
        <w:bCs/>
        <w:color w:val="3C2415" w:themeColor="text2"/>
      </w:rPr>
      <w:tblPr/>
      <w:tcPr>
        <w:tcBorders>
          <w:top w:val="single" w:sz="8" w:space="0" w:color="DE5B19" w:themeColor="accent3"/>
          <w:bottom w:val="single" w:sz="8" w:space="0" w:color="DE5B19" w:themeColor="accent3"/>
        </w:tcBorders>
      </w:tcPr>
    </w:tblStylePr>
    <w:tblStylePr w:type="firstCol">
      <w:rPr>
        <w:b/>
        <w:bCs/>
      </w:rPr>
    </w:tblStylePr>
    <w:tblStylePr w:type="lastCol">
      <w:rPr>
        <w:b/>
        <w:bCs/>
      </w:rPr>
      <w:tblPr/>
      <w:tcPr>
        <w:tcBorders>
          <w:top w:val="single" w:sz="8" w:space="0" w:color="DE5B19" w:themeColor="accent3"/>
          <w:bottom w:val="single" w:sz="8" w:space="0" w:color="DE5B19" w:themeColor="accent3"/>
        </w:tcBorders>
      </w:tcPr>
    </w:tblStylePr>
    <w:tblStylePr w:type="band1Vert">
      <w:tblPr/>
      <w:tcPr>
        <w:shd w:val="clear" w:color="auto" w:fill="F8D5C4" w:themeFill="accent3" w:themeFillTint="3F"/>
      </w:tcPr>
    </w:tblStylePr>
    <w:tblStylePr w:type="band1Horz">
      <w:tblPr/>
      <w:tcPr>
        <w:shd w:val="clear" w:color="auto" w:fill="F8D5C4" w:themeFill="accent3" w:themeFillTint="3F"/>
      </w:tcPr>
    </w:tblStylePr>
  </w:style>
  <w:style w:type="table" w:styleId="rednialista1akcent4">
    <w:name w:val="Medium List 1 Accent 4"/>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ACBC25" w:themeColor="accent4"/>
        <w:bottom w:val="single" w:sz="8" w:space="0" w:color="ACBC25" w:themeColor="accent4"/>
      </w:tblBorders>
    </w:tblPr>
    <w:tblStylePr w:type="firstRow">
      <w:rPr>
        <w:rFonts w:asciiTheme="majorHAnsi" w:eastAsiaTheme="majorEastAsia" w:hAnsiTheme="majorHAnsi" w:cstheme="majorBidi"/>
      </w:rPr>
      <w:tblPr/>
      <w:tcPr>
        <w:tcBorders>
          <w:top w:val="nil"/>
          <w:bottom w:val="single" w:sz="8" w:space="0" w:color="ACBC25" w:themeColor="accent4"/>
        </w:tcBorders>
      </w:tcPr>
    </w:tblStylePr>
    <w:tblStylePr w:type="lastRow">
      <w:rPr>
        <w:b/>
        <w:bCs/>
        <w:color w:val="3C2415" w:themeColor="text2"/>
      </w:rPr>
      <w:tblPr/>
      <w:tcPr>
        <w:tcBorders>
          <w:top w:val="single" w:sz="8" w:space="0" w:color="ACBC25" w:themeColor="accent4"/>
          <w:bottom w:val="single" w:sz="8" w:space="0" w:color="ACBC25" w:themeColor="accent4"/>
        </w:tcBorders>
      </w:tcPr>
    </w:tblStylePr>
    <w:tblStylePr w:type="firstCol">
      <w:rPr>
        <w:b/>
        <w:bCs/>
      </w:rPr>
    </w:tblStylePr>
    <w:tblStylePr w:type="lastCol">
      <w:rPr>
        <w:b/>
        <w:bCs/>
      </w:rPr>
      <w:tblPr/>
      <w:tcPr>
        <w:tcBorders>
          <w:top w:val="single" w:sz="8" w:space="0" w:color="ACBC25" w:themeColor="accent4"/>
          <w:bottom w:val="single" w:sz="8" w:space="0" w:color="ACBC25" w:themeColor="accent4"/>
        </w:tcBorders>
      </w:tcPr>
    </w:tblStylePr>
    <w:tblStylePr w:type="band1Vert">
      <w:tblPr/>
      <w:tcPr>
        <w:shd w:val="clear" w:color="auto" w:fill="EEF3C3" w:themeFill="accent4" w:themeFillTint="3F"/>
      </w:tcPr>
    </w:tblStylePr>
    <w:tblStylePr w:type="band1Horz">
      <w:tblPr/>
      <w:tcPr>
        <w:shd w:val="clear" w:color="auto" w:fill="EEF3C3" w:themeFill="accent4" w:themeFillTint="3F"/>
      </w:tcPr>
    </w:tblStylePr>
  </w:style>
  <w:style w:type="table" w:styleId="rednialista1akcent5">
    <w:name w:val="Medium List 1 Accent 5"/>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7B4A0F" w:themeColor="accent5"/>
        <w:bottom w:val="single" w:sz="8" w:space="0" w:color="7B4A0F" w:themeColor="accent5"/>
      </w:tblBorders>
    </w:tblPr>
    <w:tblStylePr w:type="firstRow">
      <w:rPr>
        <w:rFonts w:asciiTheme="majorHAnsi" w:eastAsiaTheme="majorEastAsia" w:hAnsiTheme="majorHAnsi" w:cstheme="majorBidi"/>
      </w:rPr>
      <w:tblPr/>
      <w:tcPr>
        <w:tcBorders>
          <w:top w:val="nil"/>
          <w:bottom w:val="single" w:sz="8" w:space="0" w:color="7B4A0F" w:themeColor="accent5"/>
        </w:tcBorders>
      </w:tcPr>
    </w:tblStylePr>
    <w:tblStylePr w:type="lastRow">
      <w:rPr>
        <w:b/>
        <w:bCs/>
        <w:color w:val="3C2415" w:themeColor="text2"/>
      </w:rPr>
      <w:tblPr/>
      <w:tcPr>
        <w:tcBorders>
          <w:top w:val="single" w:sz="8" w:space="0" w:color="7B4A0F" w:themeColor="accent5"/>
          <w:bottom w:val="single" w:sz="8" w:space="0" w:color="7B4A0F" w:themeColor="accent5"/>
        </w:tcBorders>
      </w:tcPr>
    </w:tblStylePr>
    <w:tblStylePr w:type="firstCol">
      <w:rPr>
        <w:b/>
        <w:bCs/>
      </w:rPr>
    </w:tblStylePr>
    <w:tblStylePr w:type="lastCol">
      <w:rPr>
        <w:b/>
        <w:bCs/>
      </w:rPr>
      <w:tblPr/>
      <w:tcPr>
        <w:tcBorders>
          <w:top w:val="single" w:sz="8" w:space="0" w:color="7B4A0F" w:themeColor="accent5"/>
          <w:bottom w:val="single" w:sz="8" w:space="0" w:color="7B4A0F" w:themeColor="accent5"/>
        </w:tcBorders>
      </w:tcPr>
    </w:tblStylePr>
    <w:tblStylePr w:type="band1Vert">
      <w:tblPr/>
      <w:tcPr>
        <w:shd w:val="clear" w:color="auto" w:fill="F5D4AD" w:themeFill="accent5" w:themeFillTint="3F"/>
      </w:tcPr>
    </w:tblStylePr>
    <w:tblStylePr w:type="band1Horz">
      <w:tblPr/>
      <w:tcPr>
        <w:shd w:val="clear" w:color="auto" w:fill="F5D4AD" w:themeFill="accent5" w:themeFillTint="3F"/>
      </w:tcPr>
    </w:tblStylePr>
  </w:style>
  <w:style w:type="table" w:styleId="rednialista1akcent6">
    <w:name w:val="Medium List 1 Accent 6"/>
    <w:basedOn w:val="Standardowy"/>
    <w:uiPriority w:val="65"/>
    <w:semiHidden/>
    <w:unhideWhenUsed/>
    <w:rsid w:val="00B57FC7"/>
    <w:pPr>
      <w:spacing w:after="0" w:line="240" w:lineRule="auto"/>
    </w:pPr>
    <w:rPr>
      <w:color w:val="000000" w:themeColor="text1"/>
    </w:rPr>
    <w:tblPr>
      <w:tblStyleRowBandSize w:val="1"/>
      <w:tblStyleColBandSize w:val="1"/>
      <w:tblBorders>
        <w:top w:val="single" w:sz="8" w:space="0" w:color="801F2B" w:themeColor="accent6"/>
        <w:bottom w:val="single" w:sz="8" w:space="0" w:color="801F2B" w:themeColor="accent6"/>
      </w:tblBorders>
    </w:tblPr>
    <w:tblStylePr w:type="firstRow">
      <w:rPr>
        <w:rFonts w:asciiTheme="majorHAnsi" w:eastAsiaTheme="majorEastAsia" w:hAnsiTheme="majorHAnsi" w:cstheme="majorBidi"/>
      </w:rPr>
      <w:tblPr/>
      <w:tcPr>
        <w:tcBorders>
          <w:top w:val="nil"/>
          <w:bottom w:val="single" w:sz="8" w:space="0" w:color="801F2B" w:themeColor="accent6"/>
        </w:tcBorders>
      </w:tcPr>
    </w:tblStylePr>
    <w:tblStylePr w:type="lastRow">
      <w:rPr>
        <w:b/>
        <w:bCs/>
        <w:color w:val="3C2415" w:themeColor="text2"/>
      </w:rPr>
      <w:tblPr/>
      <w:tcPr>
        <w:tcBorders>
          <w:top w:val="single" w:sz="8" w:space="0" w:color="801F2B" w:themeColor="accent6"/>
          <w:bottom w:val="single" w:sz="8" w:space="0" w:color="801F2B" w:themeColor="accent6"/>
        </w:tcBorders>
      </w:tcPr>
    </w:tblStylePr>
    <w:tblStylePr w:type="firstCol">
      <w:rPr>
        <w:b/>
        <w:bCs/>
      </w:rPr>
    </w:tblStylePr>
    <w:tblStylePr w:type="lastCol">
      <w:rPr>
        <w:b/>
        <w:bCs/>
      </w:rPr>
      <w:tblPr/>
      <w:tcPr>
        <w:tcBorders>
          <w:top w:val="single" w:sz="8" w:space="0" w:color="801F2B" w:themeColor="accent6"/>
          <w:bottom w:val="single" w:sz="8" w:space="0" w:color="801F2B" w:themeColor="accent6"/>
        </w:tcBorders>
      </w:tcPr>
    </w:tblStylePr>
    <w:tblStylePr w:type="band1Vert">
      <w:tblPr/>
      <w:tcPr>
        <w:shd w:val="clear" w:color="auto" w:fill="EEB8BF" w:themeFill="accent6" w:themeFillTint="3F"/>
      </w:tcPr>
    </w:tblStylePr>
    <w:tblStylePr w:type="band1Horz">
      <w:tblPr/>
      <w:tcPr>
        <w:shd w:val="clear" w:color="auto" w:fill="EEB8BF" w:themeFill="accent6" w:themeFillTint="3F"/>
      </w:tcPr>
    </w:tblStylePr>
  </w:style>
  <w:style w:type="table" w:styleId="rednialista2">
    <w:name w:val="Medium List 2"/>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4136" w:themeColor="accent1"/>
        <w:left w:val="single" w:sz="8" w:space="0" w:color="ED4136" w:themeColor="accent1"/>
        <w:bottom w:val="single" w:sz="8" w:space="0" w:color="ED4136" w:themeColor="accent1"/>
        <w:right w:val="single" w:sz="8" w:space="0" w:color="ED4136" w:themeColor="accent1"/>
      </w:tblBorders>
    </w:tblPr>
    <w:tblStylePr w:type="firstRow">
      <w:rPr>
        <w:sz w:val="24"/>
        <w:szCs w:val="24"/>
      </w:rPr>
      <w:tblPr/>
      <w:tcPr>
        <w:tcBorders>
          <w:top w:val="nil"/>
          <w:left w:val="nil"/>
          <w:bottom w:val="single" w:sz="24" w:space="0" w:color="ED413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4136" w:themeColor="accent1"/>
          <w:insideH w:val="nil"/>
          <w:insideV w:val="nil"/>
        </w:tcBorders>
        <w:shd w:val="clear" w:color="auto" w:fill="FFFFFF" w:themeFill="background1"/>
      </w:tcPr>
    </w:tblStylePr>
    <w:tblStylePr w:type="lastCol">
      <w:tblPr/>
      <w:tcPr>
        <w:tcBorders>
          <w:top w:val="nil"/>
          <w:left w:val="single" w:sz="8" w:space="0" w:color="ED413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CFCD" w:themeFill="accent1" w:themeFillTint="3F"/>
      </w:tcPr>
    </w:tblStylePr>
    <w:tblStylePr w:type="band1Horz">
      <w:tblPr/>
      <w:tcPr>
        <w:tcBorders>
          <w:top w:val="nil"/>
          <w:bottom w:val="nil"/>
          <w:insideH w:val="nil"/>
          <w:insideV w:val="nil"/>
        </w:tcBorders>
        <w:shd w:val="clear" w:color="auto" w:fill="FACFC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5A219" w:themeColor="accent2"/>
        <w:left w:val="single" w:sz="8" w:space="0" w:color="F5A219" w:themeColor="accent2"/>
        <w:bottom w:val="single" w:sz="8" w:space="0" w:color="F5A219" w:themeColor="accent2"/>
        <w:right w:val="single" w:sz="8" w:space="0" w:color="F5A219" w:themeColor="accent2"/>
      </w:tblBorders>
    </w:tblPr>
    <w:tblStylePr w:type="firstRow">
      <w:rPr>
        <w:sz w:val="24"/>
        <w:szCs w:val="24"/>
      </w:rPr>
      <w:tblPr/>
      <w:tcPr>
        <w:tcBorders>
          <w:top w:val="nil"/>
          <w:left w:val="nil"/>
          <w:bottom w:val="single" w:sz="24" w:space="0" w:color="F5A219"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5A219" w:themeColor="accent2"/>
          <w:insideH w:val="nil"/>
          <w:insideV w:val="nil"/>
        </w:tcBorders>
        <w:shd w:val="clear" w:color="auto" w:fill="FFFFFF" w:themeFill="background1"/>
      </w:tcPr>
    </w:tblStylePr>
    <w:tblStylePr w:type="lastCol">
      <w:tblPr/>
      <w:tcPr>
        <w:tcBorders>
          <w:top w:val="nil"/>
          <w:left w:val="single" w:sz="8" w:space="0" w:color="F5A21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7C6" w:themeFill="accent2" w:themeFillTint="3F"/>
      </w:tcPr>
    </w:tblStylePr>
    <w:tblStylePr w:type="band1Horz">
      <w:tblPr/>
      <w:tcPr>
        <w:tcBorders>
          <w:top w:val="nil"/>
          <w:bottom w:val="nil"/>
          <w:insideH w:val="nil"/>
          <w:insideV w:val="nil"/>
        </w:tcBorders>
        <w:shd w:val="clear" w:color="auto" w:fill="FCE7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5B19" w:themeColor="accent3"/>
        <w:left w:val="single" w:sz="8" w:space="0" w:color="DE5B19" w:themeColor="accent3"/>
        <w:bottom w:val="single" w:sz="8" w:space="0" w:color="DE5B19" w:themeColor="accent3"/>
        <w:right w:val="single" w:sz="8" w:space="0" w:color="DE5B19" w:themeColor="accent3"/>
      </w:tblBorders>
    </w:tblPr>
    <w:tblStylePr w:type="firstRow">
      <w:rPr>
        <w:sz w:val="24"/>
        <w:szCs w:val="24"/>
      </w:rPr>
      <w:tblPr/>
      <w:tcPr>
        <w:tcBorders>
          <w:top w:val="nil"/>
          <w:left w:val="nil"/>
          <w:bottom w:val="single" w:sz="24" w:space="0" w:color="DE5B1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E5B19" w:themeColor="accent3"/>
          <w:insideH w:val="nil"/>
          <w:insideV w:val="nil"/>
        </w:tcBorders>
        <w:shd w:val="clear" w:color="auto" w:fill="FFFFFF" w:themeFill="background1"/>
      </w:tcPr>
    </w:tblStylePr>
    <w:tblStylePr w:type="lastCol">
      <w:tblPr/>
      <w:tcPr>
        <w:tcBorders>
          <w:top w:val="nil"/>
          <w:left w:val="single" w:sz="8" w:space="0" w:color="DE5B1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D5C4" w:themeFill="accent3" w:themeFillTint="3F"/>
      </w:tcPr>
    </w:tblStylePr>
    <w:tblStylePr w:type="band1Horz">
      <w:tblPr/>
      <w:tcPr>
        <w:tcBorders>
          <w:top w:val="nil"/>
          <w:bottom w:val="nil"/>
          <w:insideH w:val="nil"/>
          <w:insideV w:val="nil"/>
        </w:tcBorders>
        <w:shd w:val="clear" w:color="auto" w:fill="F8D5C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CBC25" w:themeColor="accent4"/>
        <w:left w:val="single" w:sz="8" w:space="0" w:color="ACBC25" w:themeColor="accent4"/>
        <w:bottom w:val="single" w:sz="8" w:space="0" w:color="ACBC25" w:themeColor="accent4"/>
        <w:right w:val="single" w:sz="8" w:space="0" w:color="ACBC25" w:themeColor="accent4"/>
      </w:tblBorders>
    </w:tblPr>
    <w:tblStylePr w:type="firstRow">
      <w:rPr>
        <w:sz w:val="24"/>
        <w:szCs w:val="24"/>
      </w:rPr>
      <w:tblPr/>
      <w:tcPr>
        <w:tcBorders>
          <w:top w:val="nil"/>
          <w:left w:val="nil"/>
          <w:bottom w:val="single" w:sz="24" w:space="0" w:color="ACBC25"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CBC25" w:themeColor="accent4"/>
          <w:insideH w:val="nil"/>
          <w:insideV w:val="nil"/>
        </w:tcBorders>
        <w:shd w:val="clear" w:color="auto" w:fill="FFFFFF" w:themeFill="background1"/>
      </w:tcPr>
    </w:tblStylePr>
    <w:tblStylePr w:type="lastCol">
      <w:tblPr/>
      <w:tcPr>
        <w:tcBorders>
          <w:top w:val="nil"/>
          <w:left w:val="single" w:sz="8" w:space="0" w:color="ACBC2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EF3C3" w:themeFill="accent4" w:themeFillTint="3F"/>
      </w:tcPr>
    </w:tblStylePr>
    <w:tblStylePr w:type="band1Horz">
      <w:tblPr/>
      <w:tcPr>
        <w:tcBorders>
          <w:top w:val="nil"/>
          <w:bottom w:val="nil"/>
          <w:insideH w:val="nil"/>
          <w:insideV w:val="nil"/>
        </w:tcBorders>
        <w:shd w:val="clear" w:color="auto" w:fill="EEF3C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B4A0F" w:themeColor="accent5"/>
        <w:left w:val="single" w:sz="8" w:space="0" w:color="7B4A0F" w:themeColor="accent5"/>
        <w:bottom w:val="single" w:sz="8" w:space="0" w:color="7B4A0F" w:themeColor="accent5"/>
        <w:right w:val="single" w:sz="8" w:space="0" w:color="7B4A0F" w:themeColor="accent5"/>
      </w:tblBorders>
    </w:tblPr>
    <w:tblStylePr w:type="firstRow">
      <w:rPr>
        <w:sz w:val="24"/>
        <w:szCs w:val="24"/>
      </w:rPr>
      <w:tblPr/>
      <w:tcPr>
        <w:tcBorders>
          <w:top w:val="nil"/>
          <w:left w:val="nil"/>
          <w:bottom w:val="single" w:sz="24" w:space="0" w:color="7B4A0F"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B4A0F" w:themeColor="accent5"/>
          <w:insideH w:val="nil"/>
          <w:insideV w:val="nil"/>
        </w:tcBorders>
        <w:shd w:val="clear" w:color="auto" w:fill="FFFFFF" w:themeFill="background1"/>
      </w:tcPr>
    </w:tblStylePr>
    <w:tblStylePr w:type="lastCol">
      <w:tblPr/>
      <w:tcPr>
        <w:tcBorders>
          <w:top w:val="nil"/>
          <w:left w:val="single" w:sz="8" w:space="0" w:color="7B4A0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D4AD" w:themeFill="accent5" w:themeFillTint="3F"/>
      </w:tcPr>
    </w:tblStylePr>
    <w:tblStylePr w:type="band1Horz">
      <w:tblPr/>
      <w:tcPr>
        <w:tcBorders>
          <w:top w:val="nil"/>
          <w:bottom w:val="nil"/>
          <w:insideH w:val="nil"/>
          <w:insideV w:val="nil"/>
        </w:tcBorders>
        <w:shd w:val="clear" w:color="auto" w:fill="F5D4A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semiHidden/>
    <w:unhideWhenUsed/>
    <w:rsid w:val="00B57F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1F2B" w:themeColor="accent6"/>
        <w:left w:val="single" w:sz="8" w:space="0" w:color="801F2B" w:themeColor="accent6"/>
        <w:bottom w:val="single" w:sz="8" w:space="0" w:color="801F2B" w:themeColor="accent6"/>
        <w:right w:val="single" w:sz="8" w:space="0" w:color="801F2B" w:themeColor="accent6"/>
      </w:tblBorders>
    </w:tblPr>
    <w:tblStylePr w:type="firstRow">
      <w:rPr>
        <w:sz w:val="24"/>
        <w:szCs w:val="24"/>
      </w:rPr>
      <w:tblPr/>
      <w:tcPr>
        <w:tcBorders>
          <w:top w:val="nil"/>
          <w:left w:val="nil"/>
          <w:bottom w:val="single" w:sz="24" w:space="0" w:color="801F2B"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1F2B" w:themeColor="accent6"/>
          <w:insideH w:val="nil"/>
          <w:insideV w:val="nil"/>
        </w:tcBorders>
        <w:shd w:val="clear" w:color="auto" w:fill="FFFFFF" w:themeFill="background1"/>
      </w:tcPr>
    </w:tblStylePr>
    <w:tblStylePr w:type="lastCol">
      <w:tblPr/>
      <w:tcPr>
        <w:tcBorders>
          <w:top w:val="nil"/>
          <w:left w:val="single" w:sz="8" w:space="0" w:color="801F2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EB8BF" w:themeFill="accent6" w:themeFillTint="3F"/>
      </w:tcPr>
    </w:tblStylePr>
    <w:tblStylePr w:type="band1Horz">
      <w:tblPr/>
      <w:tcPr>
        <w:tcBorders>
          <w:top w:val="nil"/>
          <w:bottom w:val="nil"/>
          <w:insideH w:val="nil"/>
          <w:insideV w:val="nil"/>
        </w:tcBorders>
        <w:shd w:val="clear" w:color="auto" w:fill="EEB8B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ecieniowanie1">
    <w:name w:val="Medium Shading 1"/>
    <w:basedOn w:val="Standardowy"/>
    <w:uiPriority w:val="63"/>
    <w:semiHidden/>
    <w:unhideWhenUsed/>
    <w:rsid w:val="00B57FC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semiHidden/>
    <w:unhideWhenUsed/>
    <w:rsid w:val="00B57FC7"/>
    <w:pPr>
      <w:spacing w:after="0" w:line="240" w:lineRule="auto"/>
    </w:pPr>
    <w:tblPr>
      <w:tblStyleRowBandSize w:val="1"/>
      <w:tblStyleColBandSize w:val="1"/>
      <w:tblBorders>
        <w:top w:val="single" w:sz="8" w:space="0" w:color="F17068" w:themeColor="accent1" w:themeTint="BF"/>
        <w:left w:val="single" w:sz="8" w:space="0" w:color="F17068" w:themeColor="accent1" w:themeTint="BF"/>
        <w:bottom w:val="single" w:sz="8" w:space="0" w:color="F17068" w:themeColor="accent1" w:themeTint="BF"/>
        <w:right w:val="single" w:sz="8" w:space="0" w:color="F17068" w:themeColor="accent1" w:themeTint="BF"/>
        <w:insideH w:val="single" w:sz="8" w:space="0" w:color="F17068" w:themeColor="accent1" w:themeTint="BF"/>
      </w:tblBorders>
    </w:tblPr>
    <w:tblStylePr w:type="firstRow">
      <w:pPr>
        <w:spacing w:before="0" w:after="0" w:line="240" w:lineRule="auto"/>
      </w:pPr>
      <w:rPr>
        <w:b/>
        <w:bCs/>
        <w:color w:val="FFFFFF" w:themeColor="background1"/>
      </w:rPr>
      <w:tblPr/>
      <w:tcPr>
        <w:tcBorders>
          <w:top w:val="single" w:sz="8" w:space="0" w:color="F17068" w:themeColor="accent1" w:themeTint="BF"/>
          <w:left w:val="single" w:sz="8" w:space="0" w:color="F17068" w:themeColor="accent1" w:themeTint="BF"/>
          <w:bottom w:val="single" w:sz="8" w:space="0" w:color="F17068" w:themeColor="accent1" w:themeTint="BF"/>
          <w:right w:val="single" w:sz="8" w:space="0" w:color="F17068" w:themeColor="accent1" w:themeTint="BF"/>
          <w:insideH w:val="nil"/>
          <w:insideV w:val="nil"/>
        </w:tcBorders>
        <w:shd w:val="clear" w:color="auto" w:fill="ED4136" w:themeFill="accent1"/>
      </w:tcPr>
    </w:tblStylePr>
    <w:tblStylePr w:type="lastRow">
      <w:pPr>
        <w:spacing w:before="0" w:after="0" w:line="240" w:lineRule="auto"/>
      </w:pPr>
      <w:rPr>
        <w:b/>
        <w:bCs/>
      </w:rPr>
      <w:tblPr/>
      <w:tcPr>
        <w:tcBorders>
          <w:top w:val="double" w:sz="6" w:space="0" w:color="F17068" w:themeColor="accent1" w:themeTint="BF"/>
          <w:left w:val="single" w:sz="8" w:space="0" w:color="F17068" w:themeColor="accent1" w:themeTint="BF"/>
          <w:bottom w:val="single" w:sz="8" w:space="0" w:color="F17068" w:themeColor="accent1" w:themeTint="BF"/>
          <w:right w:val="single" w:sz="8" w:space="0" w:color="F17068"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CFCD" w:themeFill="accent1" w:themeFillTint="3F"/>
      </w:tcPr>
    </w:tblStylePr>
    <w:tblStylePr w:type="band1Horz">
      <w:tblPr/>
      <w:tcPr>
        <w:tcBorders>
          <w:insideH w:val="nil"/>
          <w:insideV w:val="nil"/>
        </w:tcBorders>
        <w:shd w:val="clear" w:color="auto" w:fill="FACFCD"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semiHidden/>
    <w:unhideWhenUsed/>
    <w:rsid w:val="00B57FC7"/>
    <w:pPr>
      <w:spacing w:after="0" w:line="240" w:lineRule="auto"/>
    </w:pPr>
    <w:tblPr>
      <w:tblStyleRowBandSize w:val="1"/>
      <w:tblStyleColBandSize w:val="1"/>
      <w:tblBorders>
        <w:top w:val="single" w:sz="8" w:space="0" w:color="F7B852" w:themeColor="accent2" w:themeTint="BF"/>
        <w:left w:val="single" w:sz="8" w:space="0" w:color="F7B852" w:themeColor="accent2" w:themeTint="BF"/>
        <w:bottom w:val="single" w:sz="8" w:space="0" w:color="F7B852" w:themeColor="accent2" w:themeTint="BF"/>
        <w:right w:val="single" w:sz="8" w:space="0" w:color="F7B852" w:themeColor="accent2" w:themeTint="BF"/>
        <w:insideH w:val="single" w:sz="8" w:space="0" w:color="F7B852" w:themeColor="accent2" w:themeTint="BF"/>
      </w:tblBorders>
    </w:tblPr>
    <w:tblStylePr w:type="firstRow">
      <w:pPr>
        <w:spacing w:before="0" w:after="0" w:line="240" w:lineRule="auto"/>
      </w:pPr>
      <w:rPr>
        <w:b/>
        <w:bCs/>
        <w:color w:val="FFFFFF" w:themeColor="background1"/>
      </w:rPr>
      <w:tblPr/>
      <w:tcPr>
        <w:tcBorders>
          <w:top w:val="single" w:sz="8" w:space="0" w:color="F7B852" w:themeColor="accent2" w:themeTint="BF"/>
          <w:left w:val="single" w:sz="8" w:space="0" w:color="F7B852" w:themeColor="accent2" w:themeTint="BF"/>
          <w:bottom w:val="single" w:sz="8" w:space="0" w:color="F7B852" w:themeColor="accent2" w:themeTint="BF"/>
          <w:right w:val="single" w:sz="8" w:space="0" w:color="F7B852" w:themeColor="accent2" w:themeTint="BF"/>
          <w:insideH w:val="nil"/>
          <w:insideV w:val="nil"/>
        </w:tcBorders>
        <w:shd w:val="clear" w:color="auto" w:fill="F5A219" w:themeFill="accent2"/>
      </w:tcPr>
    </w:tblStylePr>
    <w:tblStylePr w:type="lastRow">
      <w:pPr>
        <w:spacing w:before="0" w:after="0" w:line="240" w:lineRule="auto"/>
      </w:pPr>
      <w:rPr>
        <w:b/>
        <w:bCs/>
      </w:rPr>
      <w:tblPr/>
      <w:tcPr>
        <w:tcBorders>
          <w:top w:val="double" w:sz="6" w:space="0" w:color="F7B852" w:themeColor="accent2" w:themeTint="BF"/>
          <w:left w:val="single" w:sz="8" w:space="0" w:color="F7B852" w:themeColor="accent2" w:themeTint="BF"/>
          <w:bottom w:val="single" w:sz="8" w:space="0" w:color="F7B852" w:themeColor="accent2" w:themeTint="BF"/>
          <w:right w:val="single" w:sz="8" w:space="0" w:color="F7B8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CE7C6" w:themeFill="accent2" w:themeFillTint="3F"/>
      </w:tcPr>
    </w:tblStylePr>
    <w:tblStylePr w:type="band1Horz">
      <w:tblPr/>
      <w:tcPr>
        <w:tcBorders>
          <w:insideH w:val="nil"/>
          <w:insideV w:val="nil"/>
        </w:tcBorders>
        <w:shd w:val="clear" w:color="auto" w:fill="FCE7C6"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semiHidden/>
    <w:unhideWhenUsed/>
    <w:rsid w:val="00B57FC7"/>
    <w:pPr>
      <w:spacing w:after="0" w:line="240" w:lineRule="auto"/>
    </w:pPr>
    <w:tblPr>
      <w:tblStyleRowBandSize w:val="1"/>
      <w:tblStyleColBandSize w:val="1"/>
      <w:tblBorders>
        <w:top w:val="single" w:sz="8" w:space="0" w:color="EB824D" w:themeColor="accent3" w:themeTint="BF"/>
        <w:left w:val="single" w:sz="8" w:space="0" w:color="EB824D" w:themeColor="accent3" w:themeTint="BF"/>
        <w:bottom w:val="single" w:sz="8" w:space="0" w:color="EB824D" w:themeColor="accent3" w:themeTint="BF"/>
        <w:right w:val="single" w:sz="8" w:space="0" w:color="EB824D" w:themeColor="accent3" w:themeTint="BF"/>
        <w:insideH w:val="single" w:sz="8" w:space="0" w:color="EB824D" w:themeColor="accent3" w:themeTint="BF"/>
      </w:tblBorders>
    </w:tblPr>
    <w:tblStylePr w:type="firstRow">
      <w:pPr>
        <w:spacing w:before="0" w:after="0" w:line="240" w:lineRule="auto"/>
      </w:pPr>
      <w:rPr>
        <w:b/>
        <w:bCs/>
        <w:color w:val="FFFFFF" w:themeColor="background1"/>
      </w:rPr>
      <w:tblPr/>
      <w:tcPr>
        <w:tcBorders>
          <w:top w:val="single" w:sz="8" w:space="0" w:color="EB824D" w:themeColor="accent3" w:themeTint="BF"/>
          <w:left w:val="single" w:sz="8" w:space="0" w:color="EB824D" w:themeColor="accent3" w:themeTint="BF"/>
          <w:bottom w:val="single" w:sz="8" w:space="0" w:color="EB824D" w:themeColor="accent3" w:themeTint="BF"/>
          <w:right w:val="single" w:sz="8" w:space="0" w:color="EB824D" w:themeColor="accent3" w:themeTint="BF"/>
          <w:insideH w:val="nil"/>
          <w:insideV w:val="nil"/>
        </w:tcBorders>
        <w:shd w:val="clear" w:color="auto" w:fill="DE5B19" w:themeFill="accent3"/>
      </w:tcPr>
    </w:tblStylePr>
    <w:tblStylePr w:type="lastRow">
      <w:pPr>
        <w:spacing w:before="0" w:after="0" w:line="240" w:lineRule="auto"/>
      </w:pPr>
      <w:rPr>
        <w:b/>
        <w:bCs/>
      </w:rPr>
      <w:tblPr/>
      <w:tcPr>
        <w:tcBorders>
          <w:top w:val="double" w:sz="6" w:space="0" w:color="EB824D" w:themeColor="accent3" w:themeTint="BF"/>
          <w:left w:val="single" w:sz="8" w:space="0" w:color="EB824D" w:themeColor="accent3" w:themeTint="BF"/>
          <w:bottom w:val="single" w:sz="8" w:space="0" w:color="EB824D" w:themeColor="accent3" w:themeTint="BF"/>
          <w:right w:val="single" w:sz="8" w:space="0" w:color="EB824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8D5C4" w:themeFill="accent3" w:themeFillTint="3F"/>
      </w:tcPr>
    </w:tblStylePr>
    <w:tblStylePr w:type="band1Horz">
      <w:tblPr/>
      <w:tcPr>
        <w:tcBorders>
          <w:insideH w:val="nil"/>
          <w:insideV w:val="nil"/>
        </w:tcBorders>
        <w:shd w:val="clear" w:color="auto" w:fill="F8D5C4"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semiHidden/>
    <w:unhideWhenUsed/>
    <w:rsid w:val="00B57FC7"/>
    <w:pPr>
      <w:spacing w:after="0" w:line="240" w:lineRule="auto"/>
    </w:pPr>
    <w:tblPr>
      <w:tblStyleRowBandSize w:val="1"/>
      <w:tblStyleColBandSize w:val="1"/>
      <w:tblBorders>
        <w:top w:val="single" w:sz="8" w:space="0" w:color="CCDB4C" w:themeColor="accent4" w:themeTint="BF"/>
        <w:left w:val="single" w:sz="8" w:space="0" w:color="CCDB4C" w:themeColor="accent4" w:themeTint="BF"/>
        <w:bottom w:val="single" w:sz="8" w:space="0" w:color="CCDB4C" w:themeColor="accent4" w:themeTint="BF"/>
        <w:right w:val="single" w:sz="8" w:space="0" w:color="CCDB4C" w:themeColor="accent4" w:themeTint="BF"/>
        <w:insideH w:val="single" w:sz="8" w:space="0" w:color="CCDB4C" w:themeColor="accent4" w:themeTint="BF"/>
      </w:tblBorders>
    </w:tblPr>
    <w:tblStylePr w:type="firstRow">
      <w:pPr>
        <w:spacing w:before="0" w:after="0" w:line="240" w:lineRule="auto"/>
      </w:pPr>
      <w:rPr>
        <w:b/>
        <w:bCs/>
        <w:color w:val="FFFFFF" w:themeColor="background1"/>
      </w:rPr>
      <w:tblPr/>
      <w:tcPr>
        <w:tcBorders>
          <w:top w:val="single" w:sz="8" w:space="0" w:color="CCDB4C" w:themeColor="accent4" w:themeTint="BF"/>
          <w:left w:val="single" w:sz="8" w:space="0" w:color="CCDB4C" w:themeColor="accent4" w:themeTint="BF"/>
          <w:bottom w:val="single" w:sz="8" w:space="0" w:color="CCDB4C" w:themeColor="accent4" w:themeTint="BF"/>
          <w:right w:val="single" w:sz="8" w:space="0" w:color="CCDB4C" w:themeColor="accent4" w:themeTint="BF"/>
          <w:insideH w:val="nil"/>
          <w:insideV w:val="nil"/>
        </w:tcBorders>
        <w:shd w:val="clear" w:color="auto" w:fill="ACBC25" w:themeFill="accent4"/>
      </w:tcPr>
    </w:tblStylePr>
    <w:tblStylePr w:type="lastRow">
      <w:pPr>
        <w:spacing w:before="0" w:after="0" w:line="240" w:lineRule="auto"/>
      </w:pPr>
      <w:rPr>
        <w:b/>
        <w:bCs/>
      </w:rPr>
      <w:tblPr/>
      <w:tcPr>
        <w:tcBorders>
          <w:top w:val="double" w:sz="6" w:space="0" w:color="CCDB4C" w:themeColor="accent4" w:themeTint="BF"/>
          <w:left w:val="single" w:sz="8" w:space="0" w:color="CCDB4C" w:themeColor="accent4" w:themeTint="BF"/>
          <w:bottom w:val="single" w:sz="8" w:space="0" w:color="CCDB4C" w:themeColor="accent4" w:themeTint="BF"/>
          <w:right w:val="single" w:sz="8" w:space="0" w:color="CCDB4C" w:themeColor="accent4" w:themeTint="BF"/>
          <w:insideH w:val="nil"/>
          <w:insideV w:val="nil"/>
        </w:tcBorders>
      </w:tcPr>
    </w:tblStylePr>
    <w:tblStylePr w:type="firstCol">
      <w:rPr>
        <w:b/>
        <w:bCs/>
      </w:rPr>
    </w:tblStylePr>
    <w:tblStylePr w:type="lastCol">
      <w:rPr>
        <w:b/>
        <w:bCs/>
      </w:rPr>
    </w:tblStylePr>
    <w:tblStylePr w:type="band1Vert">
      <w:tblPr/>
      <w:tcPr>
        <w:shd w:val="clear" w:color="auto" w:fill="EEF3C3" w:themeFill="accent4" w:themeFillTint="3F"/>
      </w:tcPr>
    </w:tblStylePr>
    <w:tblStylePr w:type="band1Horz">
      <w:tblPr/>
      <w:tcPr>
        <w:tcBorders>
          <w:insideH w:val="nil"/>
          <w:insideV w:val="nil"/>
        </w:tcBorders>
        <w:shd w:val="clear" w:color="auto" w:fill="EEF3C3"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semiHidden/>
    <w:unhideWhenUsed/>
    <w:rsid w:val="00B57FC7"/>
    <w:pPr>
      <w:spacing w:after="0" w:line="240" w:lineRule="auto"/>
    </w:pPr>
    <w:tblPr>
      <w:tblStyleRowBandSize w:val="1"/>
      <w:tblStyleColBandSize w:val="1"/>
      <w:tblBorders>
        <w:top w:val="single" w:sz="8" w:space="0" w:color="CE7B19" w:themeColor="accent5" w:themeTint="BF"/>
        <w:left w:val="single" w:sz="8" w:space="0" w:color="CE7B19" w:themeColor="accent5" w:themeTint="BF"/>
        <w:bottom w:val="single" w:sz="8" w:space="0" w:color="CE7B19" w:themeColor="accent5" w:themeTint="BF"/>
        <w:right w:val="single" w:sz="8" w:space="0" w:color="CE7B19" w:themeColor="accent5" w:themeTint="BF"/>
        <w:insideH w:val="single" w:sz="8" w:space="0" w:color="CE7B19" w:themeColor="accent5" w:themeTint="BF"/>
      </w:tblBorders>
    </w:tblPr>
    <w:tblStylePr w:type="firstRow">
      <w:pPr>
        <w:spacing w:before="0" w:after="0" w:line="240" w:lineRule="auto"/>
      </w:pPr>
      <w:rPr>
        <w:b/>
        <w:bCs/>
        <w:color w:val="FFFFFF" w:themeColor="background1"/>
      </w:rPr>
      <w:tblPr/>
      <w:tcPr>
        <w:tcBorders>
          <w:top w:val="single" w:sz="8" w:space="0" w:color="CE7B19" w:themeColor="accent5" w:themeTint="BF"/>
          <w:left w:val="single" w:sz="8" w:space="0" w:color="CE7B19" w:themeColor="accent5" w:themeTint="BF"/>
          <w:bottom w:val="single" w:sz="8" w:space="0" w:color="CE7B19" w:themeColor="accent5" w:themeTint="BF"/>
          <w:right w:val="single" w:sz="8" w:space="0" w:color="CE7B19" w:themeColor="accent5" w:themeTint="BF"/>
          <w:insideH w:val="nil"/>
          <w:insideV w:val="nil"/>
        </w:tcBorders>
        <w:shd w:val="clear" w:color="auto" w:fill="7B4A0F" w:themeFill="accent5"/>
      </w:tcPr>
    </w:tblStylePr>
    <w:tblStylePr w:type="lastRow">
      <w:pPr>
        <w:spacing w:before="0" w:after="0" w:line="240" w:lineRule="auto"/>
      </w:pPr>
      <w:rPr>
        <w:b/>
        <w:bCs/>
      </w:rPr>
      <w:tblPr/>
      <w:tcPr>
        <w:tcBorders>
          <w:top w:val="double" w:sz="6" w:space="0" w:color="CE7B19" w:themeColor="accent5" w:themeTint="BF"/>
          <w:left w:val="single" w:sz="8" w:space="0" w:color="CE7B19" w:themeColor="accent5" w:themeTint="BF"/>
          <w:bottom w:val="single" w:sz="8" w:space="0" w:color="CE7B19" w:themeColor="accent5" w:themeTint="BF"/>
          <w:right w:val="single" w:sz="8" w:space="0" w:color="CE7B19" w:themeColor="accent5" w:themeTint="BF"/>
          <w:insideH w:val="nil"/>
          <w:insideV w:val="nil"/>
        </w:tcBorders>
      </w:tcPr>
    </w:tblStylePr>
    <w:tblStylePr w:type="firstCol">
      <w:rPr>
        <w:b/>
        <w:bCs/>
      </w:rPr>
    </w:tblStylePr>
    <w:tblStylePr w:type="lastCol">
      <w:rPr>
        <w:b/>
        <w:bCs/>
      </w:rPr>
    </w:tblStylePr>
    <w:tblStylePr w:type="band1Vert">
      <w:tblPr/>
      <w:tcPr>
        <w:shd w:val="clear" w:color="auto" w:fill="F5D4AD" w:themeFill="accent5" w:themeFillTint="3F"/>
      </w:tcPr>
    </w:tblStylePr>
    <w:tblStylePr w:type="band1Horz">
      <w:tblPr/>
      <w:tcPr>
        <w:tcBorders>
          <w:insideH w:val="nil"/>
          <w:insideV w:val="nil"/>
        </w:tcBorders>
        <w:shd w:val="clear" w:color="auto" w:fill="F5D4AD"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semiHidden/>
    <w:unhideWhenUsed/>
    <w:rsid w:val="00B57FC7"/>
    <w:pPr>
      <w:spacing w:after="0" w:line="240" w:lineRule="auto"/>
    </w:pPr>
    <w:tblPr>
      <w:tblStyleRowBandSize w:val="1"/>
      <w:tblStyleColBandSize w:val="1"/>
      <w:tblBorders>
        <w:top w:val="single" w:sz="8" w:space="0" w:color="C63042" w:themeColor="accent6" w:themeTint="BF"/>
        <w:left w:val="single" w:sz="8" w:space="0" w:color="C63042" w:themeColor="accent6" w:themeTint="BF"/>
        <w:bottom w:val="single" w:sz="8" w:space="0" w:color="C63042" w:themeColor="accent6" w:themeTint="BF"/>
        <w:right w:val="single" w:sz="8" w:space="0" w:color="C63042" w:themeColor="accent6" w:themeTint="BF"/>
        <w:insideH w:val="single" w:sz="8" w:space="0" w:color="C63042" w:themeColor="accent6" w:themeTint="BF"/>
      </w:tblBorders>
    </w:tblPr>
    <w:tblStylePr w:type="firstRow">
      <w:pPr>
        <w:spacing w:before="0" w:after="0" w:line="240" w:lineRule="auto"/>
      </w:pPr>
      <w:rPr>
        <w:b/>
        <w:bCs/>
        <w:color w:val="FFFFFF" w:themeColor="background1"/>
      </w:rPr>
      <w:tblPr/>
      <w:tcPr>
        <w:tcBorders>
          <w:top w:val="single" w:sz="8" w:space="0" w:color="C63042" w:themeColor="accent6" w:themeTint="BF"/>
          <w:left w:val="single" w:sz="8" w:space="0" w:color="C63042" w:themeColor="accent6" w:themeTint="BF"/>
          <w:bottom w:val="single" w:sz="8" w:space="0" w:color="C63042" w:themeColor="accent6" w:themeTint="BF"/>
          <w:right w:val="single" w:sz="8" w:space="0" w:color="C63042" w:themeColor="accent6" w:themeTint="BF"/>
          <w:insideH w:val="nil"/>
          <w:insideV w:val="nil"/>
        </w:tcBorders>
        <w:shd w:val="clear" w:color="auto" w:fill="801F2B" w:themeFill="accent6"/>
      </w:tcPr>
    </w:tblStylePr>
    <w:tblStylePr w:type="lastRow">
      <w:pPr>
        <w:spacing w:before="0" w:after="0" w:line="240" w:lineRule="auto"/>
      </w:pPr>
      <w:rPr>
        <w:b/>
        <w:bCs/>
      </w:rPr>
      <w:tblPr/>
      <w:tcPr>
        <w:tcBorders>
          <w:top w:val="double" w:sz="6" w:space="0" w:color="C63042" w:themeColor="accent6" w:themeTint="BF"/>
          <w:left w:val="single" w:sz="8" w:space="0" w:color="C63042" w:themeColor="accent6" w:themeTint="BF"/>
          <w:bottom w:val="single" w:sz="8" w:space="0" w:color="C63042" w:themeColor="accent6" w:themeTint="BF"/>
          <w:right w:val="single" w:sz="8" w:space="0" w:color="C63042" w:themeColor="accent6" w:themeTint="BF"/>
          <w:insideH w:val="nil"/>
          <w:insideV w:val="nil"/>
        </w:tcBorders>
      </w:tcPr>
    </w:tblStylePr>
    <w:tblStylePr w:type="firstCol">
      <w:rPr>
        <w:b/>
        <w:bCs/>
      </w:rPr>
    </w:tblStylePr>
    <w:tblStylePr w:type="lastCol">
      <w:rPr>
        <w:b/>
        <w:bCs/>
      </w:rPr>
    </w:tblStylePr>
    <w:tblStylePr w:type="band1Vert">
      <w:tblPr/>
      <w:tcPr>
        <w:shd w:val="clear" w:color="auto" w:fill="EEB8BF" w:themeFill="accent6" w:themeFillTint="3F"/>
      </w:tcPr>
    </w:tblStylePr>
    <w:tblStylePr w:type="band1Horz">
      <w:tblPr/>
      <w:tcPr>
        <w:tcBorders>
          <w:insideH w:val="nil"/>
          <w:insideV w:val="nil"/>
        </w:tcBorders>
        <w:shd w:val="clear" w:color="auto" w:fill="EEB8BF"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1">
    <w:name w:val="Medium Shading 2 Accent 1"/>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413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4136" w:themeFill="accent1"/>
      </w:tcPr>
    </w:tblStylePr>
    <w:tblStylePr w:type="lastCol">
      <w:rPr>
        <w:b/>
        <w:bCs/>
        <w:color w:val="FFFFFF" w:themeColor="background1"/>
      </w:rPr>
      <w:tblPr/>
      <w:tcPr>
        <w:tcBorders>
          <w:left w:val="nil"/>
          <w:right w:val="nil"/>
          <w:insideH w:val="nil"/>
          <w:insideV w:val="nil"/>
        </w:tcBorders>
        <w:shd w:val="clear" w:color="auto" w:fill="ED413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2">
    <w:name w:val="Medium Shading 2 Accent 2"/>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5A21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5A219" w:themeFill="accent2"/>
      </w:tcPr>
    </w:tblStylePr>
    <w:tblStylePr w:type="lastCol">
      <w:rPr>
        <w:b/>
        <w:bCs/>
        <w:color w:val="FFFFFF" w:themeColor="background1"/>
      </w:rPr>
      <w:tblPr/>
      <w:tcPr>
        <w:tcBorders>
          <w:left w:val="nil"/>
          <w:right w:val="nil"/>
          <w:insideH w:val="nil"/>
          <w:insideV w:val="nil"/>
        </w:tcBorders>
        <w:shd w:val="clear" w:color="auto" w:fill="F5A21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3">
    <w:name w:val="Medium Shading 2 Accent 3"/>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E5B1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E5B19" w:themeFill="accent3"/>
      </w:tcPr>
    </w:tblStylePr>
    <w:tblStylePr w:type="lastCol">
      <w:rPr>
        <w:b/>
        <w:bCs/>
        <w:color w:val="FFFFFF" w:themeColor="background1"/>
      </w:rPr>
      <w:tblPr/>
      <w:tcPr>
        <w:tcBorders>
          <w:left w:val="nil"/>
          <w:right w:val="nil"/>
          <w:insideH w:val="nil"/>
          <w:insideV w:val="nil"/>
        </w:tcBorders>
        <w:shd w:val="clear" w:color="auto" w:fill="DE5B1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4">
    <w:name w:val="Medium Shading 2 Accent 4"/>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CBC2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CBC25" w:themeFill="accent4"/>
      </w:tcPr>
    </w:tblStylePr>
    <w:tblStylePr w:type="lastCol">
      <w:rPr>
        <w:b/>
        <w:bCs/>
        <w:color w:val="FFFFFF" w:themeColor="background1"/>
      </w:rPr>
      <w:tblPr/>
      <w:tcPr>
        <w:tcBorders>
          <w:left w:val="nil"/>
          <w:right w:val="nil"/>
          <w:insideH w:val="nil"/>
          <w:insideV w:val="nil"/>
        </w:tcBorders>
        <w:shd w:val="clear" w:color="auto" w:fill="ACBC2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5">
    <w:name w:val="Medium Shading 2 Accent 5"/>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B4A0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B4A0F" w:themeFill="accent5"/>
      </w:tcPr>
    </w:tblStylePr>
    <w:tblStylePr w:type="lastCol">
      <w:rPr>
        <w:b/>
        <w:bCs/>
        <w:color w:val="FFFFFF" w:themeColor="background1"/>
      </w:rPr>
      <w:tblPr/>
      <w:tcPr>
        <w:tcBorders>
          <w:left w:val="nil"/>
          <w:right w:val="nil"/>
          <w:insideH w:val="nil"/>
          <w:insideV w:val="nil"/>
        </w:tcBorders>
        <w:shd w:val="clear" w:color="auto" w:fill="7B4A0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6">
    <w:name w:val="Medium Shading 2 Accent 6"/>
    <w:basedOn w:val="Standardowy"/>
    <w:uiPriority w:val="64"/>
    <w:semiHidden/>
    <w:unhideWhenUsed/>
    <w:rsid w:val="00B57FC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1F2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1F2B" w:themeFill="accent6"/>
      </w:tcPr>
    </w:tblStylePr>
    <w:tblStylePr w:type="lastCol">
      <w:rPr>
        <w:b/>
        <w:bCs/>
        <w:color w:val="FFFFFF" w:themeColor="background1"/>
      </w:rPr>
      <w:tblPr/>
      <w:tcPr>
        <w:tcBorders>
          <w:left w:val="nil"/>
          <w:right w:val="nil"/>
          <w:insideH w:val="nil"/>
          <w:insideV w:val="nil"/>
        </w:tcBorders>
        <w:shd w:val="clear" w:color="auto" w:fill="801F2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Nagwekwiadomoci">
    <w:name w:val="Message Header"/>
    <w:basedOn w:val="Normalny"/>
    <w:link w:val="NagwekwiadomociZnak"/>
    <w:uiPriority w:val="99"/>
    <w:semiHidden/>
    <w:unhideWhenUsed/>
    <w:rsid w:val="00B57FC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NagwekwiadomociZnak">
    <w:name w:val="Nagłówek wiadomości Znak"/>
    <w:basedOn w:val="Domylnaczcionkaakapitu"/>
    <w:link w:val="Nagwekwiadomoci"/>
    <w:uiPriority w:val="99"/>
    <w:semiHidden/>
    <w:rsid w:val="00B57FC7"/>
    <w:rPr>
      <w:rFonts w:asciiTheme="majorHAnsi" w:eastAsiaTheme="majorEastAsia" w:hAnsiTheme="majorHAnsi" w:cstheme="majorBidi"/>
      <w:sz w:val="24"/>
      <w:szCs w:val="24"/>
      <w:shd w:val="pct20" w:color="auto" w:fill="auto"/>
    </w:rPr>
  </w:style>
  <w:style w:type="paragraph" w:styleId="NormalnyWeb">
    <w:name w:val="Normal (Web)"/>
    <w:basedOn w:val="Normalny"/>
    <w:uiPriority w:val="99"/>
    <w:semiHidden/>
    <w:unhideWhenUsed/>
    <w:rsid w:val="00B57FC7"/>
    <w:rPr>
      <w:rFonts w:ascii="Times New Roman" w:hAnsi="Times New Roman" w:cs="Times New Roman"/>
      <w:sz w:val="24"/>
      <w:szCs w:val="24"/>
    </w:rPr>
  </w:style>
  <w:style w:type="paragraph" w:styleId="Wcicienormalne">
    <w:name w:val="Normal Indent"/>
    <w:basedOn w:val="Normalny"/>
    <w:uiPriority w:val="99"/>
    <w:semiHidden/>
    <w:unhideWhenUsed/>
    <w:rsid w:val="00B57FC7"/>
    <w:pPr>
      <w:ind w:left="720"/>
    </w:pPr>
  </w:style>
  <w:style w:type="paragraph" w:styleId="Nagweknotatki">
    <w:name w:val="Note Heading"/>
    <w:basedOn w:val="Normalny"/>
    <w:next w:val="Normalny"/>
    <w:link w:val="NagweknotatkiZnak"/>
    <w:uiPriority w:val="99"/>
    <w:semiHidden/>
    <w:unhideWhenUsed/>
    <w:rsid w:val="00B57FC7"/>
    <w:pPr>
      <w:spacing w:after="0" w:line="240" w:lineRule="auto"/>
    </w:pPr>
  </w:style>
  <w:style w:type="character" w:customStyle="1" w:styleId="NagweknotatkiZnak">
    <w:name w:val="Nagłówek notatki Znak"/>
    <w:basedOn w:val="Domylnaczcionkaakapitu"/>
    <w:link w:val="Nagweknotatki"/>
    <w:uiPriority w:val="99"/>
    <w:semiHidden/>
    <w:rsid w:val="00B57FC7"/>
  </w:style>
  <w:style w:type="character" w:styleId="Numerstrony">
    <w:name w:val="page number"/>
    <w:basedOn w:val="Domylnaczcionkaakapitu"/>
    <w:uiPriority w:val="99"/>
    <w:semiHidden/>
    <w:unhideWhenUsed/>
    <w:rsid w:val="00B57FC7"/>
  </w:style>
  <w:style w:type="table" w:customStyle="1" w:styleId="Zwykatabela11">
    <w:name w:val="Zwykła tabela 11"/>
    <w:basedOn w:val="Standardowy"/>
    <w:uiPriority w:val="41"/>
    <w:rsid w:val="00B57F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21">
    <w:name w:val="Zwykła tabela 21"/>
    <w:basedOn w:val="Standardowy"/>
    <w:uiPriority w:val="42"/>
    <w:rsid w:val="00B57FC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Zwykatabela31">
    <w:name w:val="Zwykła tabela 31"/>
    <w:basedOn w:val="Standardowy"/>
    <w:uiPriority w:val="43"/>
    <w:rsid w:val="00B57FC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Zwykatabela41">
    <w:name w:val="Zwykła tabela 41"/>
    <w:basedOn w:val="Standardowy"/>
    <w:uiPriority w:val="44"/>
    <w:rsid w:val="00B57FC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51">
    <w:name w:val="Zwykła tabela 51"/>
    <w:basedOn w:val="Standardowy"/>
    <w:uiPriority w:val="45"/>
    <w:rsid w:val="00B57F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Zwykytekst">
    <w:name w:val="Plain Text"/>
    <w:basedOn w:val="Normalny"/>
    <w:link w:val="ZwykytekstZnak"/>
    <w:uiPriority w:val="99"/>
    <w:semiHidden/>
    <w:unhideWhenUsed/>
    <w:rsid w:val="00B57FC7"/>
    <w:pPr>
      <w:spacing w:after="0" w:line="240" w:lineRule="auto"/>
    </w:pPr>
    <w:rPr>
      <w:rFonts w:ascii="Consolas" w:hAnsi="Consolas"/>
      <w:sz w:val="22"/>
      <w:szCs w:val="21"/>
    </w:rPr>
  </w:style>
  <w:style w:type="character" w:customStyle="1" w:styleId="ZwykytekstZnak">
    <w:name w:val="Zwykły tekst Znak"/>
    <w:basedOn w:val="Domylnaczcionkaakapitu"/>
    <w:link w:val="Zwykytekst"/>
    <w:uiPriority w:val="99"/>
    <w:semiHidden/>
    <w:rsid w:val="00B57FC7"/>
    <w:rPr>
      <w:rFonts w:ascii="Consolas" w:hAnsi="Consolas"/>
      <w:sz w:val="22"/>
      <w:szCs w:val="21"/>
    </w:rPr>
  </w:style>
  <w:style w:type="paragraph" w:styleId="Cytat">
    <w:name w:val="Quote"/>
    <w:basedOn w:val="Normalny"/>
    <w:next w:val="Normalny"/>
    <w:link w:val="CytatZnak"/>
    <w:uiPriority w:val="29"/>
    <w:semiHidden/>
    <w:unhideWhenUsed/>
    <w:qFormat/>
    <w:rsid w:val="00A918B2"/>
    <w:pPr>
      <w:spacing w:before="200"/>
      <w:jc w:val="center"/>
    </w:pPr>
    <w:rPr>
      <w:i/>
      <w:iCs/>
      <w:color w:val="404040" w:themeColor="text1" w:themeTint="BF"/>
    </w:rPr>
  </w:style>
  <w:style w:type="character" w:customStyle="1" w:styleId="CytatZnak">
    <w:name w:val="Cytat Znak"/>
    <w:basedOn w:val="Domylnaczcionkaakapitu"/>
    <w:link w:val="Cytat"/>
    <w:uiPriority w:val="29"/>
    <w:semiHidden/>
    <w:rsid w:val="00A918B2"/>
    <w:rPr>
      <w:i/>
      <w:iCs/>
      <w:color w:val="404040" w:themeColor="text1" w:themeTint="BF"/>
    </w:rPr>
  </w:style>
  <w:style w:type="paragraph" w:styleId="Zwrotgrzecznociowy">
    <w:name w:val="Salutation"/>
    <w:basedOn w:val="Normalny"/>
    <w:next w:val="Normalny"/>
    <w:link w:val="ZwrotgrzecznociowyZnak"/>
    <w:uiPriority w:val="99"/>
    <w:semiHidden/>
    <w:unhideWhenUsed/>
    <w:rsid w:val="00B57FC7"/>
  </w:style>
  <w:style w:type="character" w:customStyle="1" w:styleId="ZwrotgrzecznociowyZnak">
    <w:name w:val="Zwrot grzecznościowy Znak"/>
    <w:basedOn w:val="Domylnaczcionkaakapitu"/>
    <w:link w:val="Zwrotgrzecznociowy"/>
    <w:uiPriority w:val="99"/>
    <w:semiHidden/>
    <w:rsid w:val="00B57FC7"/>
  </w:style>
  <w:style w:type="paragraph" w:styleId="Podpis">
    <w:name w:val="Signature"/>
    <w:basedOn w:val="Normalny"/>
    <w:link w:val="PodpisZnak"/>
    <w:uiPriority w:val="99"/>
    <w:semiHidden/>
    <w:unhideWhenUsed/>
    <w:rsid w:val="00B57FC7"/>
    <w:pPr>
      <w:spacing w:after="0" w:line="240" w:lineRule="auto"/>
      <w:ind w:left="4320"/>
    </w:pPr>
  </w:style>
  <w:style w:type="character" w:customStyle="1" w:styleId="PodpisZnak">
    <w:name w:val="Podpis Znak"/>
    <w:basedOn w:val="Domylnaczcionkaakapitu"/>
    <w:link w:val="Podpis"/>
    <w:uiPriority w:val="99"/>
    <w:semiHidden/>
    <w:rsid w:val="00B57FC7"/>
  </w:style>
  <w:style w:type="character" w:styleId="Pogrubienie">
    <w:name w:val="Strong"/>
    <w:basedOn w:val="Domylnaczcionkaakapitu"/>
    <w:uiPriority w:val="22"/>
    <w:semiHidden/>
    <w:unhideWhenUsed/>
    <w:qFormat/>
    <w:rsid w:val="00B57FC7"/>
    <w:rPr>
      <w:b/>
      <w:bCs/>
    </w:rPr>
  </w:style>
  <w:style w:type="character" w:styleId="Wyrnieniedelikatne">
    <w:name w:val="Subtle Emphasis"/>
    <w:basedOn w:val="Domylnaczcionkaakapitu"/>
    <w:uiPriority w:val="19"/>
    <w:semiHidden/>
    <w:unhideWhenUsed/>
    <w:qFormat/>
    <w:rsid w:val="00B57FC7"/>
    <w:rPr>
      <w:i/>
      <w:iCs/>
      <w:color w:val="404040" w:themeColor="text1" w:themeTint="BF"/>
    </w:rPr>
  </w:style>
  <w:style w:type="character" w:styleId="Odwoaniedelikatne">
    <w:name w:val="Subtle Reference"/>
    <w:basedOn w:val="Domylnaczcionkaakapitu"/>
    <w:uiPriority w:val="31"/>
    <w:semiHidden/>
    <w:unhideWhenUsed/>
    <w:qFormat/>
    <w:rsid w:val="00B57FC7"/>
    <w:rPr>
      <w:smallCaps/>
      <w:color w:val="5A5A5A" w:themeColor="text1" w:themeTint="A5"/>
    </w:rPr>
  </w:style>
  <w:style w:type="table" w:styleId="Tabela-Efekty3W1">
    <w:name w:val="Table 3D effects 1"/>
    <w:basedOn w:val="Standardowy"/>
    <w:uiPriority w:val="99"/>
    <w:semiHidden/>
    <w:unhideWhenUsed/>
    <w:rsid w:val="00B57FC7"/>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Efekty3W2">
    <w:name w:val="Table 3D effects 2"/>
    <w:basedOn w:val="Standardowy"/>
    <w:uiPriority w:val="99"/>
    <w:semiHidden/>
    <w:unhideWhenUsed/>
    <w:rsid w:val="00B57FC7"/>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Efekty3W3">
    <w:name w:val="Table 3D effects 3"/>
    <w:basedOn w:val="Standardowy"/>
    <w:uiPriority w:val="99"/>
    <w:semiHidden/>
    <w:unhideWhenUsed/>
    <w:rsid w:val="00B57FC7"/>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lasyczny1">
    <w:name w:val="Table Classic 1"/>
    <w:basedOn w:val="Standardowy"/>
    <w:uiPriority w:val="99"/>
    <w:semiHidden/>
    <w:unhideWhenUsed/>
    <w:rsid w:val="00B57FC7"/>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lasyczny2">
    <w:name w:val="Table Classic 2"/>
    <w:basedOn w:val="Standardowy"/>
    <w:uiPriority w:val="99"/>
    <w:semiHidden/>
    <w:unhideWhenUsed/>
    <w:rsid w:val="00B57FC7"/>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a-Klasyczny3">
    <w:name w:val="Table Classic 3"/>
    <w:basedOn w:val="Standardowy"/>
    <w:uiPriority w:val="99"/>
    <w:semiHidden/>
    <w:unhideWhenUsed/>
    <w:rsid w:val="00B57FC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Klasyczny4">
    <w:name w:val="Table Classic 4"/>
    <w:basedOn w:val="Standardowy"/>
    <w:uiPriority w:val="99"/>
    <w:semiHidden/>
    <w:unhideWhenUsed/>
    <w:rsid w:val="00B57FC7"/>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a-Kolorowy1">
    <w:name w:val="Table Colorful 1"/>
    <w:basedOn w:val="Standardowy"/>
    <w:uiPriority w:val="99"/>
    <w:semiHidden/>
    <w:unhideWhenUsed/>
    <w:rsid w:val="00B57FC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a-Kolorowy2">
    <w:name w:val="Table Colorful 2"/>
    <w:basedOn w:val="Standardowy"/>
    <w:uiPriority w:val="99"/>
    <w:semiHidden/>
    <w:unhideWhenUsed/>
    <w:rsid w:val="00B57FC7"/>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a-Kolorowy3">
    <w:name w:val="Table Colorful 3"/>
    <w:basedOn w:val="Standardowy"/>
    <w:uiPriority w:val="99"/>
    <w:semiHidden/>
    <w:unhideWhenUsed/>
    <w:rsid w:val="00B57FC7"/>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a-Kolumnowy1">
    <w:name w:val="Table Columns 1"/>
    <w:basedOn w:val="Standardowy"/>
    <w:uiPriority w:val="99"/>
    <w:semiHidden/>
    <w:unhideWhenUsed/>
    <w:rsid w:val="00B57FC7"/>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umnowy2">
    <w:name w:val="Table Columns 2"/>
    <w:basedOn w:val="Standardowy"/>
    <w:uiPriority w:val="99"/>
    <w:semiHidden/>
    <w:unhideWhenUsed/>
    <w:rsid w:val="00B57FC7"/>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umnowy3">
    <w:name w:val="Table Columns 3"/>
    <w:basedOn w:val="Standardowy"/>
    <w:uiPriority w:val="99"/>
    <w:semiHidden/>
    <w:unhideWhenUsed/>
    <w:rsid w:val="00B57FC7"/>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a-Kolumnowy4">
    <w:name w:val="Table Columns 4"/>
    <w:basedOn w:val="Standardowy"/>
    <w:uiPriority w:val="99"/>
    <w:semiHidden/>
    <w:unhideWhenUsed/>
    <w:rsid w:val="00B57FC7"/>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a-Kolumnowy5">
    <w:name w:val="Table Columns 5"/>
    <w:basedOn w:val="Standardowy"/>
    <w:uiPriority w:val="99"/>
    <w:semiHidden/>
    <w:unhideWhenUsed/>
    <w:rsid w:val="00B57FC7"/>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a-Wspczesny">
    <w:name w:val="Table Contemporary"/>
    <w:basedOn w:val="Standardowy"/>
    <w:uiPriority w:val="99"/>
    <w:semiHidden/>
    <w:unhideWhenUsed/>
    <w:rsid w:val="00B57FC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Elegancki">
    <w:name w:val="Table Elegant"/>
    <w:basedOn w:val="Standardowy"/>
    <w:uiPriority w:val="99"/>
    <w:semiHidden/>
    <w:unhideWhenUsed/>
    <w:rsid w:val="00B57FC7"/>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Siatka1">
    <w:name w:val="Table Grid 1"/>
    <w:basedOn w:val="Standardowy"/>
    <w:uiPriority w:val="99"/>
    <w:semiHidden/>
    <w:unhideWhenUsed/>
    <w:rsid w:val="00B57FC7"/>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a-Siatka2">
    <w:name w:val="Table Grid 2"/>
    <w:basedOn w:val="Standardowy"/>
    <w:uiPriority w:val="99"/>
    <w:semiHidden/>
    <w:unhideWhenUsed/>
    <w:rsid w:val="00B57FC7"/>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Siatka3">
    <w:name w:val="Table Grid 3"/>
    <w:basedOn w:val="Standardowy"/>
    <w:uiPriority w:val="99"/>
    <w:semiHidden/>
    <w:unhideWhenUsed/>
    <w:rsid w:val="00B57FC7"/>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Siatka4">
    <w:name w:val="Table Grid 4"/>
    <w:basedOn w:val="Standardowy"/>
    <w:uiPriority w:val="99"/>
    <w:semiHidden/>
    <w:unhideWhenUsed/>
    <w:rsid w:val="00B57FC7"/>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a-Siatka5">
    <w:name w:val="Table Grid 5"/>
    <w:basedOn w:val="Standardowy"/>
    <w:uiPriority w:val="99"/>
    <w:semiHidden/>
    <w:unhideWhenUsed/>
    <w:rsid w:val="00B57FC7"/>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6">
    <w:name w:val="Table Grid 6"/>
    <w:basedOn w:val="Standardowy"/>
    <w:uiPriority w:val="99"/>
    <w:semiHidden/>
    <w:unhideWhenUsed/>
    <w:rsid w:val="00B57FC7"/>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7">
    <w:name w:val="Table Grid 7"/>
    <w:basedOn w:val="Standardowy"/>
    <w:uiPriority w:val="99"/>
    <w:semiHidden/>
    <w:unhideWhenUsed/>
    <w:rsid w:val="00B57FC7"/>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8">
    <w:name w:val="Table Grid 8"/>
    <w:basedOn w:val="Standardowy"/>
    <w:uiPriority w:val="99"/>
    <w:semiHidden/>
    <w:unhideWhenUsed/>
    <w:rsid w:val="00B57FC7"/>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iatkatabelijasna1">
    <w:name w:val="Siatka tabeli — jasna1"/>
    <w:basedOn w:val="Standardowy"/>
    <w:uiPriority w:val="40"/>
    <w:rsid w:val="00B57FC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Lista1">
    <w:name w:val="Table List 1"/>
    <w:basedOn w:val="Standardowy"/>
    <w:uiPriority w:val="99"/>
    <w:semiHidden/>
    <w:unhideWhenUsed/>
    <w:rsid w:val="00B57FC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2">
    <w:name w:val="Table List 2"/>
    <w:basedOn w:val="Standardowy"/>
    <w:uiPriority w:val="99"/>
    <w:semiHidden/>
    <w:unhideWhenUsed/>
    <w:rsid w:val="00B57FC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semiHidden/>
    <w:unhideWhenUsed/>
    <w:rsid w:val="00B57FC7"/>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a-Lista4">
    <w:name w:val="Table List 4"/>
    <w:basedOn w:val="Standardowy"/>
    <w:uiPriority w:val="99"/>
    <w:semiHidden/>
    <w:unhideWhenUsed/>
    <w:rsid w:val="00B57FC7"/>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a-Lista5">
    <w:name w:val="Table List 5"/>
    <w:basedOn w:val="Standardowy"/>
    <w:uiPriority w:val="99"/>
    <w:semiHidden/>
    <w:unhideWhenUsed/>
    <w:rsid w:val="00B57FC7"/>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a-Lista6">
    <w:name w:val="Table List 6"/>
    <w:basedOn w:val="Standardowy"/>
    <w:uiPriority w:val="99"/>
    <w:semiHidden/>
    <w:unhideWhenUsed/>
    <w:rsid w:val="00B57FC7"/>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a-Lista7">
    <w:name w:val="Table List 7"/>
    <w:basedOn w:val="Standardowy"/>
    <w:uiPriority w:val="99"/>
    <w:semiHidden/>
    <w:unhideWhenUsed/>
    <w:rsid w:val="00B57FC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a-Lista8">
    <w:name w:val="Table List 8"/>
    <w:basedOn w:val="Standardowy"/>
    <w:uiPriority w:val="99"/>
    <w:semiHidden/>
    <w:unhideWhenUsed/>
    <w:rsid w:val="00B57FC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Wykazrde">
    <w:name w:val="table of authorities"/>
    <w:basedOn w:val="Normalny"/>
    <w:next w:val="Normalny"/>
    <w:uiPriority w:val="99"/>
    <w:semiHidden/>
    <w:unhideWhenUsed/>
    <w:rsid w:val="00B57FC7"/>
    <w:pPr>
      <w:spacing w:after="0"/>
      <w:ind w:left="260" w:hanging="260"/>
    </w:pPr>
  </w:style>
  <w:style w:type="paragraph" w:styleId="Spisilustracji">
    <w:name w:val="table of figures"/>
    <w:basedOn w:val="Normalny"/>
    <w:next w:val="Normalny"/>
    <w:uiPriority w:val="99"/>
    <w:semiHidden/>
    <w:unhideWhenUsed/>
    <w:rsid w:val="00B57FC7"/>
    <w:pPr>
      <w:spacing w:after="0"/>
    </w:pPr>
  </w:style>
  <w:style w:type="table" w:styleId="Tabela-Profesjonalny">
    <w:name w:val="Table Professional"/>
    <w:basedOn w:val="Standardowy"/>
    <w:uiPriority w:val="99"/>
    <w:semiHidden/>
    <w:unhideWhenUsed/>
    <w:rsid w:val="00B57FC7"/>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a-Prosty1">
    <w:name w:val="Table Simple 1"/>
    <w:basedOn w:val="Standardowy"/>
    <w:uiPriority w:val="99"/>
    <w:semiHidden/>
    <w:unhideWhenUsed/>
    <w:rsid w:val="00B57FC7"/>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a-Prosty2">
    <w:name w:val="Table Simple 2"/>
    <w:basedOn w:val="Standardowy"/>
    <w:uiPriority w:val="99"/>
    <w:semiHidden/>
    <w:unhideWhenUsed/>
    <w:rsid w:val="00B57FC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a-Prosty3">
    <w:name w:val="Table Simple 3"/>
    <w:basedOn w:val="Standardowy"/>
    <w:uiPriority w:val="99"/>
    <w:semiHidden/>
    <w:unhideWhenUsed/>
    <w:rsid w:val="00B57FC7"/>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a-Delikatny1">
    <w:name w:val="Table Subtle 1"/>
    <w:basedOn w:val="Standardowy"/>
    <w:uiPriority w:val="99"/>
    <w:semiHidden/>
    <w:unhideWhenUsed/>
    <w:rsid w:val="00B57FC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Delikatny2">
    <w:name w:val="Table Subtle 2"/>
    <w:basedOn w:val="Standardowy"/>
    <w:uiPriority w:val="99"/>
    <w:semiHidden/>
    <w:unhideWhenUsed/>
    <w:rsid w:val="00B57FC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Motyw">
    <w:name w:val="Table Theme"/>
    <w:basedOn w:val="Standardowy"/>
    <w:uiPriority w:val="99"/>
    <w:semiHidden/>
    <w:unhideWhenUsed/>
    <w:rsid w:val="00B57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eWeb1">
    <w:name w:val="Table Web 1"/>
    <w:basedOn w:val="Standardowy"/>
    <w:uiPriority w:val="99"/>
    <w:semiHidden/>
    <w:unhideWhenUsed/>
    <w:rsid w:val="00B57FC7"/>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SieWeb2">
    <w:name w:val="Table Web 2"/>
    <w:basedOn w:val="Standardowy"/>
    <w:uiPriority w:val="99"/>
    <w:semiHidden/>
    <w:unhideWhenUsed/>
    <w:rsid w:val="00B57FC7"/>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SieWeb3">
    <w:name w:val="Table Web 3"/>
    <w:basedOn w:val="Standardowy"/>
    <w:uiPriority w:val="99"/>
    <w:semiHidden/>
    <w:unhideWhenUsed/>
    <w:rsid w:val="00B57FC7"/>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Nagwekwykazurde">
    <w:name w:val="toa heading"/>
    <w:basedOn w:val="Normalny"/>
    <w:next w:val="Normalny"/>
    <w:uiPriority w:val="99"/>
    <w:semiHidden/>
    <w:unhideWhenUsed/>
    <w:rsid w:val="00B57FC7"/>
    <w:pPr>
      <w:spacing w:before="120"/>
    </w:pPr>
    <w:rPr>
      <w:rFonts w:asciiTheme="majorHAnsi" w:eastAsiaTheme="majorEastAsia" w:hAnsiTheme="majorHAnsi" w:cstheme="majorBidi"/>
      <w:b/>
      <w:bCs/>
      <w:sz w:val="24"/>
      <w:szCs w:val="24"/>
    </w:rPr>
  </w:style>
  <w:style w:type="paragraph" w:styleId="Spistreci1">
    <w:name w:val="toc 1"/>
    <w:basedOn w:val="Normalny"/>
    <w:next w:val="Normalny"/>
    <w:autoRedefine/>
    <w:uiPriority w:val="39"/>
    <w:semiHidden/>
    <w:unhideWhenUsed/>
    <w:rsid w:val="00B57FC7"/>
    <w:pPr>
      <w:spacing w:after="100"/>
    </w:pPr>
  </w:style>
  <w:style w:type="paragraph" w:styleId="Spistreci2">
    <w:name w:val="toc 2"/>
    <w:basedOn w:val="Normalny"/>
    <w:next w:val="Normalny"/>
    <w:autoRedefine/>
    <w:uiPriority w:val="39"/>
    <w:semiHidden/>
    <w:unhideWhenUsed/>
    <w:rsid w:val="00B57FC7"/>
    <w:pPr>
      <w:spacing w:after="100"/>
      <w:ind w:left="260"/>
    </w:pPr>
  </w:style>
  <w:style w:type="paragraph" w:styleId="Spistreci3">
    <w:name w:val="toc 3"/>
    <w:basedOn w:val="Normalny"/>
    <w:next w:val="Normalny"/>
    <w:autoRedefine/>
    <w:uiPriority w:val="39"/>
    <w:semiHidden/>
    <w:unhideWhenUsed/>
    <w:rsid w:val="00B57FC7"/>
    <w:pPr>
      <w:spacing w:after="100"/>
      <w:ind w:left="520"/>
    </w:pPr>
  </w:style>
  <w:style w:type="paragraph" w:styleId="Spistreci4">
    <w:name w:val="toc 4"/>
    <w:basedOn w:val="Normalny"/>
    <w:next w:val="Normalny"/>
    <w:autoRedefine/>
    <w:uiPriority w:val="39"/>
    <w:semiHidden/>
    <w:unhideWhenUsed/>
    <w:rsid w:val="00B57FC7"/>
    <w:pPr>
      <w:spacing w:after="100"/>
      <w:ind w:left="780"/>
    </w:pPr>
  </w:style>
  <w:style w:type="paragraph" w:styleId="Spistreci5">
    <w:name w:val="toc 5"/>
    <w:basedOn w:val="Normalny"/>
    <w:next w:val="Normalny"/>
    <w:autoRedefine/>
    <w:uiPriority w:val="39"/>
    <w:semiHidden/>
    <w:unhideWhenUsed/>
    <w:rsid w:val="00B57FC7"/>
    <w:pPr>
      <w:spacing w:after="100"/>
      <w:ind w:left="1040"/>
    </w:pPr>
  </w:style>
  <w:style w:type="paragraph" w:styleId="Spistreci6">
    <w:name w:val="toc 6"/>
    <w:basedOn w:val="Normalny"/>
    <w:next w:val="Normalny"/>
    <w:autoRedefine/>
    <w:uiPriority w:val="39"/>
    <w:semiHidden/>
    <w:unhideWhenUsed/>
    <w:rsid w:val="00B57FC7"/>
    <w:pPr>
      <w:spacing w:after="100"/>
      <w:ind w:left="1300"/>
    </w:pPr>
  </w:style>
  <w:style w:type="paragraph" w:styleId="Spistreci7">
    <w:name w:val="toc 7"/>
    <w:basedOn w:val="Normalny"/>
    <w:next w:val="Normalny"/>
    <w:autoRedefine/>
    <w:uiPriority w:val="39"/>
    <w:semiHidden/>
    <w:unhideWhenUsed/>
    <w:rsid w:val="00B57FC7"/>
    <w:pPr>
      <w:spacing w:after="100"/>
      <w:ind w:left="1560"/>
    </w:pPr>
  </w:style>
  <w:style w:type="paragraph" w:styleId="Spistreci8">
    <w:name w:val="toc 8"/>
    <w:basedOn w:val="Normalny"/>
    <w:next w:val="Normalny"/>
    <w:autoRedefine/>
    <w:uiPriority w:val="39"/>
    <w:semiHidden/>
    <w:unhideWhenUsed/>
    <w:rsid w:val="00B57FC7"/>
    <w:pPr>
      <w:spacing w:after="100"/>
      <w:ind w:left="1820"/>
    </w:pPr>
  </w:style>
  <w:style w:type="paragraph" w:styleId="Spistreci9">
    <w:name w:val="toc 9"/>
    <w:basedOn w:val="Normalny"/>
    <w:next w:val="Normalny"/>
    <w:autoRedefine/>
    <w:uiPriority w:val="39"/>
    <w:semiHidden/>
    <w:unhideWhenUsed/>
    <w:rsid w:val="00B57FC7"/>
    <w:pPr>
      <w:spacing w:after="100"/>
      <w:ind w:left="2080"/>
    </w:pPr>
  </w:style>
  <w:style w:type="paragraph" w:styleId="Nagwekspisutreci">
    <w:name w:val="TOC Heading"/>
    <w:basedOn w:val="Nagwek1"/>
    <w:next w:val="Normalny"/>
    <w:uiPriority w:val="39"/>
    <w:semiHidden/>
    <w:unhideWhenUsed/>
    <w:qFormat/>
    <w:rsid w:val="009A6FDF"/>
    <w:pPr>
      <w:outlineLvl w:val="9"/>
    </w:pPr>
    <w:rPr>
      <w:rFonts w:eastAsiaTheme="majorEastAsia" w:cstheme="majorBidi"/>
      <w:bCs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9258229">
      <w:bodyDiv w:val="1"/>
      <w:marLeft w:val="0"/>
      <w:marRight w:val="0"/>
      <w:marTop w:val="0"/>
      <w:marBottom w:val="0"/>
      <w:divBdr>
        <w:top w:val="none" w:sz="0" w:space="0" w:color="auto"/>
        <w:left w:val="none" w:sz="0" w:space="0" w:color="auto"/>
        <w:bottom w:val="none" w:sz="0" w:space="0" w:color="auto"/>
        <w:right w:val="none" w:sz="0" w:space="0" w:color="auto"/>
      </w:divBdr>
      <w:divsChild>
        <w:div w:id="142633753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diagramColors" Target="diagrams/colors1.xml"/><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diagramQuickStyle" Target="diagrams/quickStyle1.xml"/><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10.emf"/><Relationship Id="rId28" Type="http://schemas.openxmlformats.org/officeDocument/2006/relationships/theme" Target="theme/theme1.xml"/><Relationship Id="rId10" Type="http://schemas.openxmlformats.org/officeDocument/2006/relationships/image" Target="media/image3.png"/><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9.emf"/><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klepa\AppData\Roaming\Microsoft\Szablony\Ulotka%20z%20zaproszeniem%20na%20wydarzenie%20sezonowe%20(jesie&#324;).dotx"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221C0E-DE75-47A4-86F4-81479CD844C0}" type="doc">
      <dgm:prSet loTypeId="urn:microsoft.com/office/officeart/2008/layout/HorizontalMultiLevelHierarchy" loCatId="hierarchy" qsTypeId="urn:microsoft.com/office/officeart/2005/8/quickstyle/simple1" qsCatId="simple" csTypeId="urn:microsoft.com/office/officeart/2005/8/colors/colorful4" csCatId="colorful" phldr="1"/>
      <dgm:spPr/>
      <dgm:t>
        <a:bodyPr/>
        <a:lstStyle/>
        <a:p>
          <a:endParaRPr lang="pl-PL"/>
        </a:p>
      </dgm:t>
    </dgm:pt>
    <dgm:pt modelId="{5B70D9C2-AAA1-45B0-947E-BBB52C2C0D9B}">
      <dgm:prSet phldrT="[Tekst]" custT="1"/>
      <dgm:spPr>
        <a:xfrm rot="16200000">
          <a:off x="-591396" y="1354971"/>
          <a:ext cx="2259593" cy="525345"/>
        </a:xfrm>
        <a:solidFill>
          <a:srgbClr val="F5A219"/>
        </a:solidFill>
        <a:ln w="12700" cap="flat" cmpd="sng" algn="ctr">
          <a:solidFill>
            <a:sysClr val="window" lastClr="FFFFFF">
              <a:hueOff val="0"/>
              <a:satOff val="0"/>
              <a:lumOff val="0"/>
              <a:alphaOff val="0"/>
            </a:sysClr>
          </a:solidFill>
          <a:prstDash val="solid"/>
          <a:miter lim="800000"/>
        </a:ln>
        <a:effectLst/>
      </dgm:spPr>
      <dgm:t>
        <a:bodyPr/>
        <a:lstStyle/>
        <a:p>
          <a:r>
            <a:rPr lang="en-GB" sz="1400">
              <a:solidFill>
                <a:sysClr val="window" lastClr="FFFFFF"/>
              </a:solidFill>
              <a:latin typeface="Calibri" panose="020F0502020204030204"/>
              <a:ea typeface="+mn-ea"/>
              <a:cs typeface="+mn-cs"/>
            </a:rPr>
            <a:t>Agenda 2030 goals for sustainable development</a:t>
          </a:r>
        </a:p>
      </dgm:t>
    </dgm:pt>
    <dgm:pt modelId="{88B624F3-6CF4-4958-A940-BB5231F42AEC}" type="parTrans" cxnId="{29D1E045-86D0-4369-B977-7E2A6B1FE15E}">
      <dgm:prSet/>
      <dgm:spPr/>
      <dgm:t>
        <a:bodyPr/>
        <a:lstStyle/>
        <a:p>
          <a:endParaRPr lang="pl-PL" sz="2000"/>
        </a:p>
      </dgm:t>
    </dgm:pt>
    <dgm:pt modelId="{B02DD88A-F533-4708-B460-D2438ED88B21}" type="sibTrans" cxnId="{29D1E045-86D0-4369-B977-7E2A6B1FE15E}">
      <dgm:prSet/>
      <dgm:spPr/>
      <dgm:t>
        <a:bodyPr/>
        <a:lstStyle/>
        <a:p>
          <a:endParaRPr lang="pl-PL" sz="2000"/>
        </a:p>
      </dgm:t>
    </dgm:pt>
    <dgm:pt modelId="{D5338D98-A526-41D8-813B-AE11302CE633}">
      <dgm:prSet phldrT="[Tekst]" custT="1"/>
      <dgm:spPr>
        <a:xfrm>
          <a:off x="1082708" y="517773"/>
          <a:ext cx="1408178" cy="471688"/>
        </a:xfrm>
        <a:solidFill>
          <a:srgbClr val="7B4A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1050">
              <a:solidFill>
                <a:sysClr val="window" lastClr="FFFFFF"/>
              </a:solidFill>
              <a:latin typeface="Calibri" panose="020F0502020204030204"/>
              <a:ea typeface="+mn-ea"/>
              <a:cs typeface="+mn-cs"/>
            </a:rPr>
            <a:t>Goals of the European Green Deal</a:t>
          </a:r>
        </a:p>
      </dgm:t>
    </dgm:pt>
    <dgm:pt modelId="{59218EB4-DB6C-42E3-A101-690052022834}" type="parTrans" cxnId="{A9134B6A-E66B-4CFC-9BF0-33617D1277A8}">
      <dgm:prSet/>
      <dgm:spPr>
        <a:xfrm>
          <a:off x="801073" y="753617"/>
          <a:ext cx="281635" cy="864026"/>
        </a:xfrm>
        <a:noFill/>
        <a:ln w="12700" cap="flat" cmpd="sng" algn="ctr">
          <a:solidFill>
            <a:srgbClr val="7B4A0F">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EE0A61F5-B324-4C7B-829F-CD1885303283}" type="sibTrans" cxnId="{A9134B6A-E66B-4CFC-9BF0-33617D1277A8}">
      <dgm:prSet/>
      <dgm:spPr/>
      <dgm:t>
        <a:bodyPr/>
        <a:lstStyle/>
        <a:p>
          <a:endParaRPr lang="pl-PL" sz="2000"/>
        </a:p>
      </dgm:t>
    </dgm:pt>
    <dgm:pt modelId="{292E6C95-8BCF-412B-AB12-95DACB02888B}">
      <dgm:prSet phldrT="[Tekst]" custT="1"/>
      <dgm:spPr>
        <a:xfrm>
          <a:off x="2772523" y="2302"/>
          <a:ext cx="1408178" cy="42932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900">
              <a:solidFill>
                <a:sysClr val="window" lastClr="FFFFFF"/>
              </a:solidFill>
              <a:latin typeface="Calibri" panose="020F0502020204030204"/>
              <a:ea typeface="+mn-ea"/>
              <a:cs typeface="+mn-cs"/>
            </a:rPr>
            <a:t>Goals of the Farm to Fork Strategy</a:t>
          </a:r>
        </a:p>
      </dgm:t>
    </dgm:pt>
    <dgm:pt modelId="{4568D67B-E2AA-485E-ADD5-B1D9820A875A}" type="parTrans" cxnId="{12B8F25E-8D76-4BEB-AEFB-5EA8D85F197C}">
      <dgm:prSet/>
      <dgm:spPr>
        <a:xfrm>
          <a:off x="2490887" y="216964"/>
          <a:ext cx="281635" cy="536653"/>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DC0F70E5-B3C5-4393-8F39-24317664666E}" type="sibTrans" cxnId="{12B8F25E-8D76-4BEB-AEFB-5EA8D85F197C}">
      <dgm:prSet/>
      <dgm:spPr/>
      <dgm:t>
        <a:bodyPr/>
        <a:lstStyle/>
        <a:p>
          <a:endParaRPr lang="pl-PL" sz="2000"/>
        </a:p>
      </dgm:t>
    </dgm:pt>
    <dgm:pt modelId="{2836A126-90A1-4132-88D0-F71BAAAEAB0E}">
      <dgm:prSet phldrT="[Tekst]" custT="1"/>
      <dgm:spPr>
        <a:xfrm>
          <a:off x="2772523" y="538956"/>
          <a:ext cx="1408178" cy="42932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900">
              <a:solidFill>
                <a:sysClr val="window" lastClr="FFFFFF"/>
              </a:solidFill>
              <a:latin typeface="Calibri" panose="020F0502020204030204"/>
              <a:ea typeface="+mn-ea"/>
              <a:cs typeface="+mn-cs"/>
            </a:rPr>
            <a:t>Goals of the Biodiversity Strategy</a:t>
          </a:r>
        </a:p>
      </dgm:t>
    </dgm:pt>
    <dgm:pt modelId="{B94675CD-1E3F-40F7-8F66-862391B69A1A}" type="parTrans" cxnId="{03432181-CC74-4849-96E0-9B41FE284DF9}">
      <dgm:prSet/>
      <dgm:spPr>
        <a:xfrm>
          <a:off x="2490887" y="707897"/>
          <a:ext cx="281635" cy="91440"/>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92D7CD64-FB9F-4FEF-BFFB-6C754FB35F91}" type="sibTrans" cxnId="{03432181-CC74-4849-96E0-9B41FE284DF9}">
      <dgm:prSet/>
      <dgm:spPr/>
      <dgm:t>
        <a:bodyPr/>
        <a:lstStyle/>
        <a:p>
          <a:endParaRPr lang="pl-PL" sz="2000"/>
        </a:p>
      </dgm:t>
    </dgm:pt>
    <dgm:pt modelId="{D0EE7BA6-22E4-41B6-AB90-BB372CC9A4F4}">
      <dgm:prSet phldrT="[Tekst]" custT="1"/>
      <dgm:spPr>
        <a:xfrm>
          <a:off x="1082708" y="2122691"/>
          <a:ext cx="1302494" cy="594822"/>
        </a:xfrm>
        <a:solidFill>
          <a:srgbClr val="7B4A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1050">
              <a:solidFill>
                <a:sysClr val="window" lastClr="FFFFFF"/>
              </a:solidFill>
              <a:latin typeface="Calibri" panose="020F0502020204030204"/>
              <a:ea typeface="+mn-ea"/>
              <a:cs typeface="+mn-cs"/>
            </a:rPr>
            <a:t>Goals of the Strategy for Responsible Growth 2030 </a:t>
          </a:r>
          <a:br>
            <a:rPr lang="en-GB" sz="1050">
              <a:solidFill>
                <a:sysClr val="window" lastClr="FFFFFF"/>
              </a:solidFill>
              <a:latin typeface="Calibri" panose="020F0502020204030204"/>
              <a:ea typeface="+mn-ea"/>
              <a:cs typeface="+mn-cs"/>
            </a:rPr>
          </a:br>
          <a:r>
            <a:rPr lang="en-GB" sz="1050">
              <a:solidFill>
                <a:sysClr val="window" lastClr="FFFFFF"/>
              </a:solidFill>
              <a:latin typeface="Calibri" panose="020F0502020204030204"/>
              <a:ea typeface="+mn-ea"/>
              <a:cs typeface="+mn-cs"/>
            </a:rPr>
            <a:t>(SOR 2030)</a:t>
          </a:r>
        </a:p>
      </dgm:t>
    </dgm:pt>
    <dgm:pt modelId="{C1787F9A-4763-4496-BDED-BCA04DD02391}" type="parTrans" cxnId="{E346AF80-DD28-45C5-9855-86EC5442F143}">
      <dgm:prSet/>
      <dgm:spPr>
        <a:xfrm>
          <a:off x="801073" y="1617643"/>
          <a:ext cx="281635" cy="802459"/>
        </a:xfrm>
        <a:noFill/>
        <a:ln w="12700" cap="flat" cmpd="sng" algn="ctr">
          <a:solidFill>
            <a:srgbClr val="7B4A0F">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CDB51C1E-5EB0-4638-9CEB-ADA2AAAAE5C8}" type="sibTrans" cxnId="{E346AF80-DD28-45C5-9855-86EC5442F143}">
      <dgm:prSet/>
      <dgm:spPr/>
      <dgm:t>
        <a:bodyPr/>
        <a:lstStyle/>
        <a:p>
          <a:endParaRPr lang="pl-PL" sz="2000"/>
        </a:p>
      </dgm:t>
    </dgm:pt>
    <dgm:pt modelId="{8DC5EA40-68BE-4126-9DD8-DF7FF25458C4}">
      <dgm:prSet phldrT="[Tekst]" custT="1"/>
      <dgm:spPr>
        <a:xfrm>
          <a:off x="2666839" y="1612263"/>
          <a:ext cx="1408178" cy="54237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900">
              <a:solidFill>
                <a:sysClr val="window" lastClr="FFFFFF"/>
              </a:solidFill>
              <a:latin typeface="Calibri" panose="020F0502020204030204"/>
              <a:ea typeface="+mn-ea"/>
              <a:cs typeface="+mn-cs"/>
            </a:rPr>
            <a:t>Goals of the 2030 Strategy for Sustainable Development of Rural Areas, Agriculture and Fisheries</a:t>
          </a:r>
        </a:p>
      </dgm:t>
    </dgm:pt>
    <dgm:pt modelId="{04C30982-24C7-4C97-979B-6372C605372A}" type="parTrans" cxnId="{F2A055B7-481A-4C21-9786-09B8324F5C71}">
      <dgm:prSet/>
      <dgm:spPr>
        <a:xfrm>
          <a:off x="2385203" y="1883449"/>
          <a:ext cx="281635" cy="536653"/>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569CB45E-D2E8-4C07-80CE-B2F453AC61CA}" type="sibTrans" cxnId="{F2A055B7-481A-4C21-9786-09B8324F5C71}">
      <dgm:prSet/>
      <dgm:spPr/>
      <dgm:t>
        <a:bodyPr/>
        <a:lstStyle/>
        <a:p>
          <a:endParaRPr lang="pl-PL" sz="2000"/>
        </a:p>
      </dgm:t>
    </dgm:pt>
    <dgm:pt modelId="{44AD883D-C678-4486-A09A-8435A738DCB5}">
      <dgm:prSet phldrT="[Tekst]" custT="1"/>
      <dgm:spPr>
        <a:xfrm>
          <a:off x="2772523" y="1075609"/>
          <a:ext cx="1408178" cy="42932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900">
              <a:solidFill>
                <a:sysClr val="window" lastClr="FFFFFF"/>
              </a:solidFill>
              <a:latin typeface="Calibri" panose="020F0502020204030204"/>
              <a:ea typeface="+mn-ea"/>
              <a:cs typeface="+mn-cs"/>
            </a:rPr>
            <a:t>Goals of the EU Long-term Vision for the EU's rural areas</a:t>
          </a:r>
        </a:p>
      </dgm:t>
    </dgm:pt>
    <dgm:pt modelId="{E1B3803B-595A-4220-871A-980C34D8DEAA}" type="parTrans" cxnId="{456A18DF-7B35-4081-B41A-D82960922B44}">
      <dgm:prSet/>
      <dgm:spPr>
        <a:xfrm>
          <a:off x="2490887" y="753617"/>
          <a:ext cx="281635" cy="536653"/>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95340884-5EF6-45CE-9CD6-8DD19809A228}" type="sibTrans" cxnId="{456A18DF-7B35-4081-B41A-D82960922B44}">
      <dgm:prSet/>
      <dgm:spPr/>
      <dgm:t>
        <a:bodyPr/>
        <a:lstStyle/>
        <a:p>
          <a:endParaRPr lang="pl-PL" sz="2000"/>
        </a:p>
      </dgm:t>
    </dgm:pt>
    <dgm:pt modelId="{69B3596D-05EC-4EB8-B6CC-87F200923558}">
      <dgm:prSet phldrT="[Tekst]" custT="1"/>
      <dgm:spPr>
        <a:xfrm>
          <a:off x="2666839" y="2261965"/>
          <a:ext cx="1408178" cy="42932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900">
              <a:solidFill>
                <a:sysClr val="window" lastClr="FFFFFF"/>
              </a:solidFill>
              <a:latin typeface="Calibri" panose="020F0502020204030204"/>
              <a:ea typeface="+mn-ea"/>
              <a:cs typeface="+mn-cs"/>
            </a:rPr>
            <a:t>Goals of the National Strategy for Regional Development 2030</a:t>
          </a:r>
        </a:p>
      </dgm:t>
    </dgm:pt>
    <dgm:pt modelId="{C5BD46C3-60C7-4CC0-9F9A-176ECA5B6926}" type="parTrans" cxnId="{BD70DAA8-152C-48E3-AE88-D1964A884FF8}">
      <dgm:prSet/>
      <dgm:spPr>
        <a:xfrm>
          <a:off x="2385203" y="2374382"/>
          <a:ext cx="281635" cy="91440"/>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ADE83BE4-8C43-4C7F-8138-F6F969D629FE}" type="sibTrans" cxnId="{BD70DAA8-152C-48E3-AE88-D1964A884FF8}">
      <dgm:prSet/>
      <dgm:spPr/>
      <dgm:t>
        <a:bodyPr/>
        <a:lstStyle/>
        <a:p>
          <a:endParaRPr lang="pl-PL" sz="2000"/>
        </a:p>
      </dgm:t>
    </dgm:pt>
    <dgm:pt modelId="{773A29E8-7E81-498D-A7D8-10F3C8666FEB}">
      <dgm:prSet phldrT="[Tekst]" custT="1"/>
      <dgm:spPr>
        <a:xfrm>
          <a:off x="2666839" y="2798619"/>
          <a:ext cx="1408178" cy="429322"/>
        </a:xfr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Calibri" panose="020F0502020204030204"/>
              <a:ea typeface="+mn-ea"/>
              <a:cs typeface="+mn-cs"/>
            </a:rPr>
            <a:t>Goals of other horizontal strategies and national policies</a:t>
          </a:r>
        </a:p>
      </dgm:t>
    </dgm:pt>
    <dgm:pt modelId="{40320AB6-EE37-492E-BDFF-F538B0EB8F48}" type="parTrans" cxnId="{55F4AFF4-2E9E-4621-9F33-2FCE85877ABF}">
      <dgm:prSet/>
      <dgm:spPr>
        <a:xfrm>
          <a:off x="2385203" y="2420102"/>
          <a:ext cx="281635" cy="593178"/>
        </a:xfrm>
        <a:noFill/>
        <a:ln w="12700" cap="flat" cmpd="sng" algn="ctr">
          <a:solidFill>
            <a:srgbClr val="801F2B">
              <a:hueOff val="0"/>
              <a:satOff val="0"/>
              <a:lumOff val="0"/>
              <a:alphaOff val="0"/>
            </a:srgbClr>
          </a:solidFill>
          <a:prstDash val="solid"/>
          <a:miter lim="800000"/>
        </a:ln>
        <a:effectLst/>
      </dgm:spPr>
      <dgm:t>
        <a:bodyPr/>
        <a:lstStyle/>
        <a:p>
          <a:endParaRPr lang="pl-PL" sz="2000">
            <a:solidFill>
              <a:sysClr val="windowText" lastClr="000000">
                <a:hueOff val="0"/>
                <a:satOff val="0"/>
                <a:lumOff val="0"/>
                <a:alphaOff val="0"/>
              </a:sysClr>
            </a:solidFill>
            <a:latin typeface="Calibri" panose="020F0502020204030204"/>
            <a:ea typeface="+mn-ea"/>
            <a:cs typeface="+mn-cs"/>
          </a:endParaRPr>
        </a:p>
      </dgm:t>
    </dgm:pt>
    <dgm:pt modelId="{3F172A8A-9116-4C60-82ED-6D45785277E8}" type="sibTrans" cxnId="{55F4AFF4-2E9E-4621-9F33-2FCE85877ABF}">
      <dgm:prSet/>
      <dgm:spPr/>
      <dgm:t>
        <a:bodyPr/>
        <a:lstStyle/>
        <a:p>
          <a:endParaRPr lang="pl-PL" sz="2000"/>
        </a:p>
      </dgm:t>
    </dgm:pt>
    <dgm:pt modelId="{0E39B4D4-28E0-4997-944F-29182867810F}" type="pres">
      <dgm:prSet presAssocID="{C1221C0E-DE75-47A4-86F4-81479CD844C0}" presName="Name0" presStyleCnt="0">
        <dgm:presLayoutVars>
          <dgm:chPref val="1"/>
          <dgm:dir/>
          <dgm:animOne val="branch"/>
          <dgm:animLvl val="lvl"/>
          <dgm:resizeHandles val="exact"/>
        </dgm:presLayoutVars>
      </dgm:prSet>
      <dgm:spPr/>
      <dgm:t>
        <a:bodyPr/>
        <a:lstStyle/>
        <a:p>
          <a:endParaRPr lang="pl-PL"/>
        </a:p>
      </dgm:t>
    </dgm:pt>
    <dgm:pt modelId="{9DDC6E1E-35A5-4336-A220-D62518619D6E}" type="pres">
      <dgm:prSet presAssocID="{5B70D9C2-AAA1-45B0-947E-BBB52C2C0D9B}" presName="root1" presStyleCnt="0"/>
      <dgm:spPr/>
    </dgm:pt>
    <dgm:pt modelId="{0E9515B1-06AA-4981-B893-1CE3A4F35B5E}" type="pres">
      <dgm:prSet presAssocID="{5B70D9C2-AAA1-45B0-947E-BBB52C2C0D9B}" presName="LevelOneTextNode" presStyleLbl="node0" presStyleIdx="0" presStyleCnt="1" custScaleX="122366">
        <dgm:presLayoutVars>
          <dgm:chPref val="3"/>
        </dgm:presLayoutVars>
      </dgm:prSet>
      <dgm:spPr>
        <a:prstGeom prst="rect">
          <a:avLst/>
        </a:prstGeom>
      </dgm:spPr>
      <dgm:t>
        <a:bodyPr/>
        <a:lstStyle/>
        <a:p>
          <a:endParaRPr lang="pl-PL"/>
        </a:p>
      </dgm:t>
    </dgm:pt>
    <dgm:pt modelId="{C35E547D-53A5-41F5-B65B-AC9530E9E23F}" type="pres">
      <dgm:prSet presAssocID="{5B70D9C2-AAA1-45B0-947E-BBB52C2C0D9B}" presName="level2hierChild" presStyleCnt="0"/>
      <dgm:spPr/>
    </dgm:pt>
    <dgm:pt modelId="{6592400E-F018-4749-9A20-BD7A4CA66112}" type="pres">
      <dgm:prSet presAssocID="{59218EB4-DB6C-42E3-A101-690052022834}" presName="conn2-1" presStyleLbl="parChTrans1D2" presStyleIdx="0" presStyleCnt="2"/>
      <dgm:spPr>
        <a:custGeom>
          <a:avLst/>
          <a:gdLst/>
          <a:ahLst/>
          <a:cxnLst/>
          <a:rect l="0" t="0" r="0" b="0"/>
          <a:pathLst>
            <a:path>
              <a:moveTo>
                <a:pt x="0" y="864026"/>
              </a:moveTo>
              <a:lnTo>
                <a:pt x="140817" y="864026"/>
              </a:lnTo>
              <a:lnTo>
                <a:pt x="140817" y="0"/>
              </a:lnTo>
              <a:lnTo>
                <a:pt x="281635" y="0"/>
              </a:lnTo>
            </a:path>
          </a:pathLst>
        </a:custGeom>
      </dgm:spPr>
      <dgm:t>
        <a:bodyPr/>
        <a:lstStyle/>
        <a:p>
          <a:endParaRPr lang="pl-PL"/>
        </a:p>
      </dgm:t>
    </dgm:pt>
    <dgm:pt modelId="{CB42B516-4361-4A49-B7E0-3E5A929B8704}" type="pres">
      <dgm:prSet presAssocID="{59218EB4-DB6C-42E3-A101-690052022834}" presName="connTx" presStyleLbl="parChTrans1D2" presStyleIdx="0" presStyleCnt="2"/>
      <dgm:spPr/>
      <dgm:t>
        <a:bodyPr/>
        <a:lstStyle/>
        <a:p>
          <a:endParaRPr lang="pl-PL"/>
        </a:p>
      </dgm:t>
    </dgm:pt>
    <dgm:pt modelId="{BB8A1C10-EA79-4406-BA51-6543D41BE257}" type="pres">
      <dgm:prSet presAssocID="{D5338D98-A526-41D8-813B-AE11302CE633}" presName="root2" presStyleCnt="0"/>
      <dgm:spPr/>
    </dgm:pt>
    <dgm:pt modelId="{C73A34CC-7342-4111-B318-FB9F4BF16D74}" type="pres">
      <dgm:prSet presAssocID="{D5338D98-A526-41D8-813B-AE11302CE633}" presName="LevelTwoTextNode" presStyleLbl="node2" presStyleIdx="0" presStyleCnt="2" custScaleX="90088" custScaleY="109868">
        <dgm:presLayoutVars>
          <dgm:chPref val="3"/>
        </dgm:presLayoutVars>
      </dgm:prSet>
      <dgm:spPr>
        <a:prstGeom prst="rect">
          <a:avLst/>
        </a:prstGeom>
      </dgm:spPr>
      <dgm:t>
        <a:bodyPr/>
        <a:lstStyle/>
        <a:p>
          <a:endParaRPr lang="pl-PL"/>
        </a:p>
      </dgm:t>
    </dgm:pt>
    <dgm:pt modelId="{561A3DB7-09C4-4FCC-B0BB-68141074F274}" type="pres">
      <dgm:prSet presAssocID="{D5338D98-A526-41D8-813B-AE11302CE633}" presName="level3hierChild" presStyleCnt="0"/>
      <dgm:spPr/>
    </dgm:pt>
    <dgm:pt modelId="{79454B27-4B76-442B-9E05-5B010D2CBBA4}" type="pres">
      <dgm:prSet presAssocID="{4568D67B-E2AA-485E-ADD5-B1D9820A875A}" presName="conn2-1" presStyleLbl="parChTrans1D3" presStyleIdx="0" presStyleCnt="6"/>
      <dgm:spPr>
        <a:custGeom>
          <a:avLst/>
          <a:gdLst/>
          <a:ahLst/>
          <a:cxnLst/>
          <a:rect l="0" t="0" r="0" b="0"/>
          <a:pathLst>
            <a:path>
              <a:moveTo>
                <a:pt x="0" y="536653"/>
              </a:moveTo>
              <a:lnTo>
                <a:pt x="140817" y="536653"/>
              </a:lnTo>
              <a:lnTo>
                <a:pt x="140817" y="0"/>
              </a:lnTo>
              <a:lnTo>
                <a:pt x="281635" y="0"/>
              </a:lnTo>
            </a:path>
          </a:pathLst>
        </a:custGeom>
      </dgm:spPr>
      <dgm:t>
        <a:bodyPr/>
        <a:lstStyle/>
        <a:p>
          <a:endParaRPr lang="pl-PL"/>
        </a:p>
      </dgm:t>
    </dgm:pt>
    <dgm:pt modelId="{A8A3088F-97A1-4D5F-A92B-9DFE097A5C3D}" type="pres">
      <dgm:prSet presAssocID="{4568D67B-E2AA-485E-ADD5-B1D9820A875A}" presName="connTx" presStyleLbl="parChTrans1D3" presStyleIdx="0" presStyleCnt="6"/>
      <dgm:spPr/>
      <dgm:t>
        <a:bodyPr/>
        <a:lstStyle/>
        <a:p>
          <a:endParaRPr lang="pl-PL"/>
        </a:p>
      </dgm:t>
    </dgm:pt>
    <dgm:pt modelId="{065D287E-22FB-4CA6-9E71-3A9AB25FC8DB}" type="pres">
      <dgm:prSet presAssocID="{292E6C95-8BCF-412B-AB12-95DACB02888B}" presName="root2" presStyleCnt="0"/>
      <dgm:spPr/>
    </dgm:pt>
    <dgm:pt modelId="{7054F4B7-CADE-404D-8334-72082747C0D7}" type="pres">
      <dgm:prSet presAssocID="{292E6C95-8BCF-412B-AB12-95DACB02888B}" presName="LevelTwoTextNode" presStyleLbl="node3" presStyleIdx="0" presStyleCnt="6">
        <dgm:presLayoutVars>
          <dgm:chPref val="3"/>
        </dgm:presLayoutVars>
      </dgm:prSet>
      <dgm:spPr>
        <a:prstGeom prst="rect">
          <a:avLst/>
        </a:prstGeom>
      </dgm:spPr>
      <dgm:t>
        <a:bodyPr/>
        <a:lstStyle/>
        <a:p>
          <a:endParaRPr lang="pl-PL"/>
        </a:p>
      </dgm:t>
    </dgm:pt>
    <dgm:pt modelId="{DC751A4A-FE3E-490A-A19C-04D63E607ADC}" type="pres">
      <dgm:prSet presAssocID="{292E6C95-8BCF-412B-AB12-95DACB02888B}" presName="level3hierChild" presStyleCnt="0"/>
      <dgm:spPr/>
    </dgm:pt>
    <dgm:pt modelId="{97B645F9-E038-42E7-B99D-54A9F43BA3D5}" type="pres">
      <dgm:prSet presAssocID="{B94675CD-1E3F-40F7-8F66-862391B69A1A}" presName="conn2-1" presStyleLbl="parChTrans1D3" presStyleIdx="1" presStyleCnt="6"/>
      <dgm:spPr>
        <a:custGeom>
          <a:avLst/>
          <a:gdLst/>
          <a:ahLst/>
          <a:cxnLst/>
          <a:rect l="0" t="0" r="0" b="0"/>
          <a:pathLst>
            <a:path>
              <a:moveTo>
                <a:pt x="0" y="45720"/>
              </a:moveTo>
              <a:lnTo>
                <a:pt x="281635" y="45720"/>
              </a:lnTo>
            </a:path>
          </a:pathLst>
        </a:custGeom>
      </dgm:spPr>
      <dgm:t>
        <a:bodyPr/>
        <a:lstStyle/>
        <a:p>
          <a:endParaRPr lang="pl-PL"/>
        </a:p>
      </dgm:t>
    </dgm:pt>
    <dgm:pt modelId="{2076653E-DFF6-49D5-8233-F594BAF562EB}" type="pres">
      <dgm:prSet presAssocID="{B94675CD-1E3F-40F7-8F66-862391B69A1A}" presName="connTx" presStyleLbl="parChTrans1D3" presStyleIdx="1" presStyleCnt="6"/>
      <dgm:spPr/>
      <dgm:t>
        <a:bodyPr/>
        <a:lstStyle/>
        <a:p>
          <a:endParaRPr lang="pl-PL"/>
        </a:p>
      </dgm:t>
    </dgm:pt>
    <dgm:pt modelId="{C837D605-E1ED-499A-B791-F96A5EDFE9B8}" type="pres">
      <dgm:prSet presAssocID="{2836A126-90A1-4132-88D0-F71BAAAEAB0E}" presName="root2" presStyleCnt="0"/>
      <dgm:spPr/>
    </dgm:pt>
    <dgm:pt modelId="{569A181B-B94B-4CF9-83F3-0418619FDD03}" type="pres">
      <dgm:prSet presAssocID="{2836A126-90A1-4132-88D0-F71BAAAEAB0E}" presName="LevelTwoTextNode" presStyleLbl="node3" presStyleIdx="1" presStyleCnt="6">
        <dgm:presLayoutVars>
          <dgm:chPref val="3"/>
        </dgm:presLayoutVars>
      </dgm:prSet>
      <dgm:spPr>
        <a:prstGeom prst="rect">
          <a:avLst/>
        </a:prstGeom>
      </dgm:spPr>
      <dgm:t>
        <a:bodyPr/>
        <a:lstStyle/>
        <a:p>
          <a:endParaRPr lang="pl-PL"/>
        </a:p>
      </dgm:t>
    </dgm:pt>
    <dgm:pt modelId="{D6B4251D-8DBE-4A8F-885C-90ED2AB2B432}" type="pres">
      <dgm:prSet presAssocID="{2836A126-90A1-4132-88D0-F71BAAAEAB0E}" presName="level3hierChild" presStyleCnt="0"/>
      <dgm:spPr/>
    </dgm:pt>
    <dgm:pt modelId="{DA107948-795C-40ED-AAFA-0F8227721622}" type="pres">
      <dgm:prSet presAssocID="{E1B3803B-595A-4220-871A-980C34D8DEAA}" presName="conn2-1" presStyleLbl="parChTrans1D3" presStyleIdx="2" presStyleCnt="6"/>
      <dgm:spPr>
        <a:custGeom>
          <a:avLst/>
          <a:gdLst/>
          <a:ahLst/>
          <a:cxnLst/>
          <a:rect l="0" t="0" r="0" b="0"/>
          <a:pathLst>
            <a:path>
              <a:moveTo>
                <a:pt x="0" y="0"/>
              </a:moveTo>
              <a:lnTo>
                <a:pt x="140817" y="0"/>
              </a:lnTo>
              <a:lnTo>
                <a:pt x="140817" y="536653"/>
              </a:lnTo>
              <a:lnTo>
                <a:pt x="281635" y="536653"/>
              </a:lnTo>
            </a:path>
          </a:pathLst>
        </a:custGeom>
      </dgm:spPr>
      <dgm:t>
        <a:bodyPr/>
        <a:lstStyle/>
        <a:p>
          <a:endParaRPr lang="pl-PL"/>
        </a:p>
      </dgm:t>
    </dgm:pt>
    <dgm:pt modelId="{C709DD24-C126-4945-B642-B1BF8810DD2E}" type="pres">
      <dgm:prSet presAssocID="{E1B3803B-595A-4220-871A-980C34D8DEAA}" presName="connTx" presStyleLbl="parChTrans1D3" presStyleIdx="2" presStyleCnt="6"/>
      <dgm:spPr/>
      <dgm:t>
        <a:bodyPr/>
        <a:lstStyle/>
        <a:p>
          <a:endParaRPr lang="pl-PL"/>
        </a:p>
      </dgm:t>
    </dgm:pt>
    <dgm:pt modelId="{6A4D824D-15C5-4ED7-8A92-9081CE5D5457}" type="pres">
      <dgm:prSet presAssocID="{44AD883D-C678-4486-A09A-8435A738DCB5}" presName="root2" presStyleCnt="0"/>
      <dgm:spPr/>
    </dgm:pt>
    <dgm:pt modelId="{6D6CDC95-803A-4D0E-BDBD-1275BEC94937}" type="pres">
      <dgm:prSet presAssocID="{44AD883D-C678-4486-A09A-8435A738DCB5}" presName="LevelTwoTextNode" presStyleLbl="node3" presStyleIdx="2" presStyleCnt="6">
        <dgm:presLayoutVars>
          <dgm:chPref val="3"/>
        </dgm:presLayoutVars>
      </dgm:prSet>
      <dgm:spPr>
        <a:prstGeom prst="rect">
          <a:avLst/>
        </a:prstGeom>
      </dgm:spPr>
      <dgm:t>
        <a:bodyPr/>
        <a:lstStyle/>
        <a:p>
          <a:endParaRPr lang="pl-PL"/>
        </a:p>
      </dgm:t>
    </dgm:pt>
    <dgm:pt modelId="{D4935411-F11C-462D-A8BD-B85BDD2CC5CD}" type="pres">
      <dgm:prSet presAssocID="{44AD883D-C678-4486-A09A-8435A738DCB5}" presName="level3hierChild" presStyleCnt="0"/>
      <dgm:spPr/>
    </dgm:pt>
    <dgm:pt modelId="{9F8E1280-4C0B-45A4-84B0-4E5B75BEEC85}" type="pres">
      <dgm:prSet presAssocID="{C1787F9A-4763-4496-BDED-BCA04DD02391}" presName="conn2-1" presStyleLbl="parChTrans1D2" presStyleIdx="1" presStyleCnt="2"/>
      <dgm:spPr>
        <a:custGeom>
          <a:avLst/>
          <a:gdLst/>
          <a:ahLst/>
          <a:cxnLst/>
          <a:rect l="0" t="0" r="0" b="0"/>
          <a:pathLst>
            <a:path>
              <a:moveTo>
                <a:pt x="0" y="0"/>
              </a:moveTo>
              <a:lnTo>
                <a:pt x="140817" y="0"/>
              </a:lnTo>
              <a:lnTo>
                <a:pt x="140817" y="802459"/>
              </a:lnTo>
              <a:lnTo>
                <a:pt x="281635" y="802459"/>
              </a:lnTo>
            </a:path>
          </a:pathLst>
        </a:custGeom>
      </dgm:spPr>
      <dgm:t>
        <a:bodyPr/>
        <a:lstStyle/>
        <a:p>
          <a:endParaRPr lang="pl-PL"/>
        </a:p>
      </dgm:t>
    </dgm:pt>
    <dgm:pt modelId="{D584F4BE-2000-47C9-89DF-6423401A39D2}" type="pres">
      <dgm:prSet presAssocID="{C1787F9A-4763-4496-BDED-BCA04DD02391}" presName="connTx" presStyleLbl="parChTrans1D2" presStyleIdx="1" presStyleCnt="2"/>
      <dgm:spPr/>
      <dgm:t>
        <a:bodyPr/>
        <a:lstStyle/>
        <a:p>
          <a:endParaRPr lang="pl-PL"/>
        </a:p>
      </dgm:t>
    </dgm:pt>
    <dgm:pt modelId="{ABA900CA-525D-4C11-90D6-91C6A8E04C5B}" type="pres">
      <dgm:prSet presAssocID="{D0EE7BA6-22E4-41B6-AB90-BB372CC9A4F4}" presName="root2" presStyleCnt="0"/>
      <dgm:spPr/>
    </dgm:pt>
    <dgm:pt modelId="{49102F7E-5B8F-422A-8428-D1D7A461C759}" type="pres">
      <dgm:prSet presAssocID="{D0EE7BA6-22E4-41B6-AB90-BB372CC9A4F4}" presName="LevelTwoTextNode" presStyleLbl="node2" presStyleIdx="1" presStyleCnt="2" custScaleX="92495" custScaleY="138549">
        <dgm:presLayoutVars>
          <dgm:chPref val="3"/>
        </dgm:presLayoutVars>
      </dgm:prSet>
      <dgm:spPr>
        <a:prstGeom prst="rect">
          <a:avLst/>
        </a:prstGeom>
      </dgm:spPr>
      <dgm:t>
        <a:bodyPr/>
        <a:lstStyle/>
        <a:p>
          <a:endParaRPr lang="pl-PL"/>
        </a:p>
      </dgm:t>
    </dgm:pt>
    <dgm:pt modelId="{7D65F9C4-9E85-4F15-AE9C-E7E03B47ACFF}" type="pres">
      <dgm:prSet presAssocID="{D0EE7BA6-22E4-41B6-AB90-BB372CC9A4F4}" presName="level3hierChild" presStyleCnt="0"/>
      <dgm:spPr/>
    </dgm:pt>
    <dgm:pt modelId="{E163D35F-D9FA-4ED1-A37A-65E29B39A2D6}" type="pres">
      <dgm:prSet presAssocID="{04C30982-24C7-4C97-979B-6372C605372A}" presName="conn2-1" presStyleLbl="parChTrans1D3" presStyleIdx="3" presStyleCnt="6"/>
      <dgm:spPr>
        <a:custGeom>
          <a:avLst/>
          <a:gdLst/>
          <a:ahLst/>
          <a:cxnLst/>
          <a:rect l="0" t="0" r="0" b="0"/>
          <a:pathLst>
            <a:path>
              <a:moveTo>
                <a:pt x="0" y="536653"/>
              </a:moveTo>
              <a:lnTo>
                <a:pt x="140817" y="536653"/>
              </a:lnTo>
              <a:lnTo>
                <a:pt x="140817" y="0"/>
              </a:lnTo>
              <a:lnTo>
                <a:pt x="281635" y="0"/>
              </a:lnTo>
            </a:path>
          </a:pathLst>
        </a:custGeom>
      </dgm:spPr>
      <dgm:t>
        <a:bodyPr/>
        <a:lstStyle/>
        <a:p>
          <a:endParaRPr lang="pl-PL"/>
        </a:p>
      </dgm:t>
    </dgm:pt>
    <dgm:pt modelId="{DB48035F-CFB6-46B0-B58B-B35EFFE475B1}" type="pres">
      <dgm:prSet presAssocID="{04C30982-24C7-4C97-979B-6372C605372A}" presName="connTx" presStyleLbl="parChTrans1D3" presStyleIdx="3" presStyleCnt="6"/>
      <dgm:spPr/>
      <dgm:t>
        <a:bodyPr/>
        <a:lstStyle/>
        <a:p>
          <a:endParaRPr lang="pl-PL"/>
        </a:p>
      </dgm:t>
    </dgm:pt>
    <dgm:pt modelId="{25883069-AF36-47C4-A05C-95F3888385BA}" type="pres">
      <dgm:prSet presAssocID="{8DC5EA40-68BE-4126-9DD8-DF7FF25458C4}" presName="root2" presStyleCnt="0"/>
      <dgm:spPr/>
    </dgm:pt>
    <dgm:pt modelId="{2BAA65BD-2C7A-4BC1-9EA0-FE2F1DF425EE}" type="pres">
      <dgm:prSet presAssocID="{8DC5EA40-68BE-4126-9DD8-DF7FF25458C4}" presName="LevelTwoTextNode" presStyleLbl="node3" presStyleIdx="3" presStyleCnt="6" custScaleY="126332">
        <dgm:presLayoutVars>
          <dgm:chPref val="3"/>
        </dgm:presLayoutVars>
      </dgm:prSet>
      <dgm:spPr>
        <a:prstGeom prst="rect">
          <a:avLst/>
        </a:prstGeom>
      </dgm:spPr>
      <dgm:t>
        <a:bodyPr/>
        <a:lstStyle/>
        <a:p>
          <a:endParaRPr lang="pl-PL"/>
        </a:p>
      </dgm:t>
    </dgm:pt>
    <dgm:pt modelId="{158FEA31-6CC2-4077-BF5A-0F3F78AFC84E}" type="pres">
      <dgm:prSet presAssocID="{8DC5EA40-68BE-4126-9DD8-DF7FF25458C4}" presName="level3hierChild" presStyleCnt="0"/>
      <dgm:spPr/>
    </dgm:pt>
    <dgm:pt modelId="{A2861AE7-36B2-402C-8716-05ADDC12E512}" type="pres">
      <dgm:prSet presAssocID="{C5BD46C3-60C7-4CC0-9F9A-176ECA5B6926}" presName="conn2-1" presStyleLbl="parChTrans1D3" presStyleIdx="4" presStyleCnt="6"/>
      <dgm:spPr>
        <a:custGeom>
          <a:avLst/>
          <a:gdLst/>
          <a:ahLst/>
          <a:cxnLst/>
          <a:rect l="0" t="0" r="0" b="0"/>
          <a:pathLst>
            <a:path>
              <a:moveTo>
                <a:pt x="0" y="45720"/>
              </a:moveTo>
              <a:lnTo>
                <a:pt x="140817" y="45720"/>
              </a:lnTo>
              <a:lnTo>
                <a:pt x="140817" y="102244"/>
              </a:lnTo>
              <a:lnTo>
                <a:pt x="281635" y="102244"/>
              </a:lnTo>
            </a:path>
          </a:pathLst>
        </a:custGeom>
      </dgm:spPr>
      <dgm:t>
        <a:bodyPr/>
        <a:lstStyle/>
        <a:p>
          <a:endParaRPr lang="pl-PL"/>
        </a:p>
      </dgm:t>
    </dgm:pt>
    <dgm:pt modelId="{647E72CF-1F06-4B88-8DAF-461158BE3626}" type="pres">
      <dgm:prSet presAssocID="{C5BD46C3-60C7-4CC0-9F9A-176ECA5B6926}" presName="connTx" presStyleLbl="parChTrans1D3" presStyleIdx="4" presStyleCnt="6"/>
      <dgm:spPr/>
      <dgm:t>
        <a:bodyPr/>
        <a:lstStyle/>
        <a:p>
          <a:endParaRPr lang="pl-PL"/>
        </a:p>
      </dgm:t>
    </dgm:pt>
    <dgm:pt modelId="{A1247C3C-D834-4D4F-839F-DD0138F55DF1}" type="pres">
      <dgm:prSet presAssocID="{69B3596D-05EC-4EB8-B6CC-87F200923558}" presName="root2" presStyleCnt="0"/>
      <dgm:spPr/>
    </dgm:pt>
    <dgm:pt modelId="{FB854900-ACBA-4033-8756-1BF26FF950A6}" type="pres">
      <dgm:prSet presAssocID="{69B3596D-05EC-4EB8-B6CC-87F200923558}" presName="LevelTwoTextNode" presStyleLbl="node3" presStyleIdx="4" presStyleCnt="6">
        <dgm:presLayoutVars>
          <dgm:chPref val="3"/>
        </dgm:presLayoutVars>
      </dgm:prSet>
      <dgm:spPr>
        <a:prstGeom prst="rect">
          <a:avLst/>
        </a:prstGeom>
      </dgm:spPr>
      <dgm:t>
        <a:bodyPr/>
        <a:lstStyle/>
        <a:p>
          <a:endParaRPr lang="pl-PL"/>
        </a:p>
      </dgm:t>
    </dgm:pt>
    <dgm:pt modelId="{A1F0E75C-2FA1-4A25-AF46-5030E7239A17}" type="pres">
      <dgm:prSet presAssocID="{69B3596D-05EC-4EB8-B6CC-87F200923558}" presName="level3hierChild" presStyleCnt="0"/>
      <dgm:spPr/>
    </dgm:pt>
    <dgm:pt modelId="{3CCAC60A-90A2-4185-BAC9-94E0C008D664}" type="pres">
      <dgm:prSet presAssocID="{40320AB6-EE37-492E-BDFF-F538B0EB8F48}" presName="conn2-1" presStyleLbl="parChTrans1D3" presStyleIdx="5" presStyleCnt="6"/>
      <dgm:spPr>
        <a:custGeom>
          <a:avLst/>
          <a:gdLst/>
          <a:ahLst/>
          <a:cxnLst/>
          <a:rect l="0" t="0" r="0" b="0"/>
          <a:pathLst>
            <a:path>
              <a:moveTo>
                <a:pt x="0" y="0"/>
              </a:moveTo>
              <a:lnTo>
                <a:pt x="140817" y="0"/>
              </a:lnTo>
              <a:lnTo>
                <a:pt x="140817" y="593178"/>
              </a:lnTo>
              <a:lnTo>
                <a:pt x="281635" y="593178"/>
              </a:lnTo>
            </a:path>
          </a:pathLst>
        </a:custGeom>
      </dgm:spPr>
      <dgm:t>
        <a:bodyPr/>
        <a:lstStyle/>
        <a:p>
          <a:endParaRPr lang="pl-PL"/>
        </a:p>
      </dgm:t>
    </dgm:pt>
    <dgm:pt modelId="{91616E35-5C79-435A-B5BC-EBB3E162B4E3}" type="pres">
      <dgm:prSet presAssocID="{40320AB6-EE37-492E-BDFF-F538B0EB8F48}" presName="connTx" presStyleLbl="parChTrans1D3" presStyleIdx="5" presStyleCnt="6"/>
      <dgm:spPr/>
      <dgm:t>
        <a:bodyPr/>
        <a:lstStyle/>
        <a:p>
          <a:endParaRPr lang="pl-PL"/>
        </a:p>
      </dgm:t>
    </dgm:pt>
    <dgm:pt modelId="{26657105-BB4E-4240-9ABB-913BBF59AAFB}" type="pres">
      <dgm:prSet presAssocID="{773A29E8-7E81-498D-A7D8-10F3C8666FEB}" presName="root2" presStyleCnt="0"/>
      <dgm:spPr/>
    </dgm:pt>
    <dgm:pt modelId="{F000C278-4CE6-4724-B03B-D01A4C7FED88}" type="pres">
      <dgm:prSet presAssocID="{773A29E8-7E81-498D-A7D8-10F3C8666FEB}" presName="LevelTwoTextNode" presStyleLbl="node3" presStyleIdx="5" presStyleCnt="6">
        <dgm:presLayoutVars>
          <dgm:chPref val="3"/>
        </dgm:presLayoutVars>
      </dgm:prSet>
      <dgm:spPr>
        <a:prstGeom prst="rect">
          <a:avLst/>
        </a:prstGeom>
      </dgm:spPr>
      <dgm:t>
        <a:bodyPr/>
        <a:lstStyle/>
        <a:p>
          <a:endParaRPr lang="pl-PL"/>
        </a:p>
      </dgm:t>
    </dgm:pt>
    <dgm:pt modelId="{2BD4CC4D-AF12-4011-B29F-B5D5D0C5BFC6}" type="pres">
      <dgm:prSet presAssocID="{773A29E8-7E81-498D-A7D8-10F3C8666FEB}" presName="level3hierChild" presStyleCnt="0"/>
      <dgm:spPr/>
    </dgm:pt>
  </dgm:ptLst>
  <dgm:cxnLst>
    <dgm:cxn modelId="{7E1E5F22-6A55-49B2-A78C-43EE8F98D068}" type="presOf" srcId="{44AD883D-C678-4486-A09A-8435A738DCB5}" destId="{6D6CDC95-803A-4D0E-BDBD-1275BEC94937}" srcOrd="0" destOrd="0" presId="urn:microsoft.com/office/officeart/2008/layout/HorizontalMultiLevelHierarchy"/>
    <dgm:cxn modelId="{29D1E045-86D0-4369-B977-7E2A6B1FE15E}" srcId="{C1221C0E-DE75-47A4-86F4-81479CD844C0}" destId="{5B70D9C2-AAA1-45B0-947E-BBB52C2C0D9B}" srcOrd="0" destOrd="0" parTransId="{88B624F3-6CF4-4958-A940-BB5231F42AEC}" sibTransId="{B02DD88A-F533-4708-B460-D2438ED88B21}"/>
    <dgm:cxn modelId="{4AB6F062-E1BC-414D-90AC-6DFD1266A852}" type="presOf" srcId="{04C30982-24C7-4C97-979B-6372C605372A}" destId="{DB48035F-CFB6-46B0-B58B-B35EFFE475B1}" srcOrd="1" destOrd="0" presId="urn:microsoft.com/office/officeart/2008/layout/HorizontalMultiLevelHierarchy"/>
    <dgm:cxn modelId="{B8D6C005-0D74-4BDB-89B0-5526E5A3760B}" type="presOf" srcId="{E1B3803B-595A-4220-871A-980C34D8DEAA}" destId="{DA107948-795C-40ED-AAFA-0F8227721622}" srcOrd="0" destOrd="0" presId="urn:microsoft.com/office/officeart/2008/layout/HorizontalMultiLevelHierarchy"/>
    <dgm:cxn modelId="{D69D5E61-F438-4F5D-A89C-35E0DD93D9A9}" type="presOf" srcId="{773A29E8-7E81-498D-A7D8-10F3C8666FEB}" destId="{F000C278-4CE6-4724-B03B-D01A4C7FED88}" srcOrd="0" destOrd="0" presId="urn:microsoft.com/office/officeart/2008/layout/HorizontalMultiLevelHierarchy"/>
    <dgm:cxn modelId="{867DD976-ECAE-4F93-834B-C4B9CDBEEC0A}" type="presOf" srcId="{C1221C0E-DE75-47A4-86F4-81479CD844C0}" destId="{0E39B4D4-28E0-4997-944F-29182867810F}" srcOrd="0" destOrd="0" presId="urn:microsoft.com/office/officeart/2008/layout/HorizontalMultiLevelHierarchy"/>
    <dgm:cxn modelId="{A9134B6A-E66B-4CFC-9BF0-33617D1277A8}" srcId="{5B70D9C2-AAA1-45B0-947E-BBB52C2C0D9B}" destId="{D5338D98-A526-41D8-813B-AE11302CE633}" srcOrd="0" destOrd="0" parTransId="{59218EB4-DB6C-42E3-A101-690052022834}" sibTransId="{EE0A61F5-B324-4C7B-829F-CD1885303283}"/>
    <dgm:cxn modelId="{7C6DEAFD-EABE-41E1-86B5-7713BE1C0669}" type="presOf" srcId="{E1B3803B-595A-4220-871A-980C34D8DEAA}" destId="{C709DD24-C126-4945-B642-B1BF8810DD2E}" srcOrd="1" destOrd="0" presId="urn:microsoft.com/office/officeart/2008/layout/HorizontalMultiLevelHierarchy"/>
    <dgm:cxn modelId="{1EE644FF-9410-4633-B0F5-01316CE784BC}" type="presOf" srcId="{2836A126-90A1-4132-88D0-F71BAAAEAB0E}" destId="{569A181B-B94B-4CF9-83F3-0418619FDD03}" srcOrd="0" destOrd="0" presId="urn:microsoft.com/office/officeart/2008/layout/HorizontalMultiLevelHierarchy"/>
    <dgm:cxn modelId="{E6505167-B412-4390-BF0F-9434FAAC50A6}" type="presOf" srcId="{B94675CD-1E3F-40F7-8F66-862391B69A1A}" destId="{97B645F9-E038-42E7-B99D-54A9F43BA3D5}" srcOrd="0" destOrd="0" presId="urn:microsoft.com/office/officeart/2008/layout/HorizontalMultiLevelHierarchy"/>
    <dgm:cxn modelId="{4353BAFB-D92A-44F6-A903-367BA538A197}" type="presOf" srcId="{292E6C95-8BCF-412B-AB12-95DACB02888B}" destId="{7054F4B7-CADE-404D-8334-72082747C0D7}" srcOrd="0" destOrd="0" presId="urn:microsoft.com/office/officeart/2008/layout/HorizontalMultiLevelHierarchy"/>
    <dgm:cxn modelId="{E346AF80-DD28-45C5-9855-86EC5442F143}" srcId="{5B70D9C2-AAA1-45B0-947E-BBB52C2C0D9B}" destId="{D0EE7BA6-22E4-41B6-AB90-BB372CC9A4F4}" srcOrd="1" destOrd="0" parTransId="{C1787F9A-4763-4496-BDED-BCA04DD02391}" sibTransId="{CDB51C1E-5EB0-4638-9CEB-ADA2AAAAE5C8}"/>
    <dgm:cxn modelId="{BD70DAA8-152C-48E3-AE88-D1964A884FF8}" srcId="{D0EE7BA6-22E4-41B6-AB90-BB372CC9A4F4}" destId="{69B3596D-05EC-4EB8-B6CC-87F200923558}" srcOrd="1" destOrd="0" parTransId="{C5BD46C3-60C7-4CC0-9F9A-176ECA5B6926}" sibTransId="{ADE83BE4-8C43-4C7F-8138-F6F969D629FE}"/>
    <dgm:cxn modelId="{C2D73370-EA2E-489A-B108-ABAA41FF1E1C}" type="presOf" srcId="{40320AB6-EE37-492E-BDFF-F538B0EB8F48}" destId="{91616E35-5C79-435A-B5BC-EBB3E162B4E3}" srcOrd="1" destOrd="0" presId="urn:microsoft.com/office/officeart/2008/layout/HorizontalMultiLevelHierarchy"/>
    <dgm:cxn modelId="{F2A055B7-481A-4C21-9786-09B8324F5C71}" srcId="{D0EE7BA6-22E4-41B6-AB90-BB372CC9A4F4}" destId="{8DC5EA40-68BE-4126-9DD8-DF7FF25458C4}" srcOrd="0" destOrd="0" parTransId="{04C30982-24C7-4C97-979B-6372C605372A}" sibTransId="{569CB45E-D2E8-4C07-80CE-B2F453AC61CA}"/>
    <dgm:cxn modelId="{B161ED97-9912-4B53-80A4-41D23413167F}" type="presOf" srcId="{D0EE7BA6-22E4-41B6-AB90-BB372CC9A4F4}" destId="{49102F7E-5B8F-422A-8428-D1D7A461C759}" srcOrd="0" destOrd="0" presId="urn:microsoft.com/office/officeart/2008/layout/HorizontalMultiLevelHierarchy"/>
    <dgm:cxn modelId="{A198D54A-A802-407F-8FBA-58B68608A2DB}" type="presOf" srcId="{B94675CD-1E3F-40F7-8F66-862391B69A1A}" destId="{2076653E-DFF6-49D5-8233-F594BAF562EB}" srcOrd="1" destOrd="0" presId="urn:microsoft.com/office/officeart/2008/layout/HorizontalMultiLevelHierarchy"/>
    <dgm:cxn modelId="{889BAF9B-D19D-428B-A1F1-9BDEDEC97458}" type="presOf" srcId="{C5BD46C3-60C7-4CC0-9F9A-176ECA5B6926}" destId="{647E72CF-1F06-4B88-8DAF-461158BE3626}" srcOrd="1" destOrd="0" presId="urn:microsoft.com/office/officeart/2008/layout/HorizontalMultiLevelHierarchy"/>
    <dgm:cxn modelId="{456A18DF-7B35-4081-B41A-D82960922B44}" srcId="{D5338D98-A526-41D8-813B-AE11302CE633}" destId="{44AD883D-C678-4486-A09A-8435A738DCB5}" srcOrd="2" destOrd="0" parTransId="{E1B3803B-595A-4220-871A-980C34D8DEAA}" sibTransId="{95340884-5EF6-45CE-9CD6-8DD19809A228}"/>
    <dgm:cxn modelId="{F777A523-068B-4ED6-8433-85ED0DB71D86}" type="presOf" srcId="{C5BD46C3-60C7-4CC0-9F9A-176ECA5B6926}" destId="{A2861AE7-36B2-402C-8716-05ADDC12E512}" srcOrd="0" destOrd="0" presId="urn:microsoft.com/office/officeart/2008/layout/HorizontalMultiLevelHierarchy"/>
    <dgm:cxn modelId="{55F4AFF4-2E9E-4621-9F33-2FCE85877ABF}" srcId="{D0EE7BA6-22E4-41B6-AB90-BB372CC9A4F4}" destId="{773A29E8-7E81-498D-A7D8-10F3C8666FEB}" srcOrd="2" destOrd="0" parTransId="{40320AB6-EE37-492E-BDFF-F538B0EB8F48}" sibTransId="{3F172A8A-9116-4C60-82ED-6D45785277E8}"/>
    <dgm:cxn modelId="{E6E60F1E-B2CA-4049-A699-DFD41F7C72E9}" type="presOf" srcId="{C1787F9A-4763-4496-BDED-BCA04DD02391}" destId="{D584F4BE-2000-47C9-89DF-6423401A39D2}" srcOrd="1" destOrd="0" presId="urn:microsoft.com/office/officeart/2008/layout/HorizontalMultiLevelHierarchy"/>
    <dgm:cxn modelId="{81884953-F44A-4F74-BE9E-6A37E86C2A81}" type="presOf" srcId="{59218EB4-DB6C-42E3-A101-690052022834}" destId="{6592400E-F018-4749-9A20-BD7A4CA66112}" srcOrd="0" destOrd="0" presId="urn:microsoft.com/office/officeart/2008/layout/HorizontalMultiLevelHierarchy"/>
    <dgm:cxn modelId="{F929DE12-4F2D-4431-9D4D-180A20EB509F}" type="presOf" srcId="{5B70D9C2-AAA1-45B0-947E-BBB52C2C0D9B}" destId="{0E9515B1-06AA-4981-B893-1CE3A4F35B5E}" srcOrd="0" destOrd="0" presId="urn:microsoft.com/office/officeart/2008/layout/HorizontalMultiLevelHierarchy"/>
    <dgm:cxn modelId="{F09AC33E-6D72-4B41-B177-4C5B53F5658B}" type="presOf" srcId="{4568D67B-E2AA-485E-ADD5-B1D9820A875A}" destId="{A8A3088F-97A1-4D5F-A92B-9DFE097A5C3D}" srcOrd="1" destOrd="0" presId="urn:microsoft.com/office/officeart/2008/layout/HorizontalMultiLevelHierarchy"/>
    <dgm:cxn modelId="{69CD8D37-564C-49CE-95EC-AD6B7730AA6D}" type="presOf" srcId="{D5338D98-A526-41D8-813B-AE11302CE633}" destId="{C73A34CC-7342-4111-B318-FB9F4BF16D74}" srcOrd="0" destOrd="0" presId="urn:microsoft.com/office/officeart/2008/layout/HorizontalMultiLevelHierarchy"/>
    <dgm:cxn modelId="{12B8F25E-8D76-4BEB-AEFB-5EA8D85F197C}" srcId="{D5338D98-A526-41D8-813B-AE11302CE633}" destId="{292E6C95-8BCF-412B-AB12-95DACB02888B}" srcOrd="0" destOrd="0" parTransId="{4568D67B-E2AA-485E-ADD5-B1D9820A875A}" sibTransId="{DC0F70E5-B3C5-4393-8F39-24317664666E}"/>
    <dgm:cxn modelId="{5F1309C9-669C-4227-9E6A-C3FF33649B7B}" type="presOf" srcId="{69B3596D-05EC-4EB8-B6CC-87F200923558}" destId="{FB854900-ACBA-4033-8756-1BF26FF950A6}" srcOrd="0" destOrd="0" presId="urn:microsoft.com/office/officeart/2008/layout/HorizontalMultiLevelHierarchy"/>
    <dgm:cxn modelId="{35FB2607-7C88-4AFD-BAE4-C0665D9B49D6}" type="presOf" srcId="{C1787F9A-4763-4496-BDED-BCA04DD02391}" destId="{9F8E1280-4C0B-45A4-84B0-4E5B75BEEC85}" srcOrd="0" destOrd="0" presId="urn:microsoft.com/office/officeart/2008/layout/HorizontalMultiLevelHierarchy"/>
    <dgm:cxn modelId="{2706D805-ED97-4D59-B667-3643E71C27E3}" type="presOf" srcId="{4568D67B-E2AA-485E-ADD5-B1D9820A875A}" destId="{79454B27-4B76-442B-9E05-5B010D2CBBA4}" srcOrd="0" destOrd="0" presId="urn:microsoft.com/office/officeart/2008/layout/HorizontalMultiLevelHierarchy"/>
    <dgm:cxn modelId="{BF1668B9-A726-425E-97D9-B7A982F78C6B}" type="presOf" srcId="{59218EB4-DB6C-42E3-A101-690052022834}" destId="{CB42B516-4361-4A49-B7E0-3E5A929B8704}" srcOrd="1" destOrd="0" presId="urn:microsoft.com/office/officeart/2008/layout/HorizontalMultiLevelHierarchy"/>
    <dgm:cxn modelId="{C2EBB4E8-3AC7-4CBC-A152-4807F4D8B862}" type="presOf" srcId="{04C30982-24C7-4C97-979B-6372C605372A}" destId="{E163D35F-D9FA-4ED1-A37A-65E29B39A2D6}" srcOrd="0" destOrd="0" presId="urn:microsoft.com/office/officeart/2008/layout/HorizontalMultiLevelHierarchy"/>
    <dgm:cxn modelId="{10B04CCD-33AB-4303-9F07-9A0A7081F7B0}" type="presOf" srcId="{40320AB6-EE37-492E-BDFF-F538B0EB8F48}" destId="{3CCAC60A-90A2-4185-BAC9-94E0C008D664}" srcOrd="0" destOrd="0" presId="urn:microsoft.com/office/officeart/2008/layout/HorizontalMultiLevelHierarchy"/>
    <dgm:cxn modelId="{E80B9B20-A262-489F-A918-41FCD1AB93CB}" type="presOf" srcId="{8DC5EA40-68BE-4126-9DD8-DF7FF25458C4}" destId="{2BAA65BD-2C7A-4BC1-9EA0-FE2F1DF425EE}" srcOrd="0" destOrd="0" presId="urn:microsoft.com/office/officeart/2008/layout/HorizontalMultiLevelHierarchy"/>
    <dgm:cxn modelId="{03432181-CC74-4849-96E0-9B41FE284DF9}" srcId="{D5338D98-A526-41D8-813B-AE11302CE633}" destId="{2836A126-90A1-4132-88D0-F71BAAAEAB0E}" srcOrd="1" destOrd="0" parTransId="{B94675CD-1E3F-40F7-8F66-862391B69A1A}" sibTransId="{92D7CD64-FB9F-4FEF-BFFB-6C754FB35F91}"/>
    <dgm:cxn modelId="{75FDD0AA-71AC-4339-A1CC-00AC08B02EEA}" type="presParOf" srcId="{0E39B4D4-28E0-4997-944F-29182867810F}" destId="{9DDC6E1E-35A5-4336-A220-D62518619D6E}" srcOrd="0" destOrd="0" presId="urn:microsoft.com/office/officeart/2008/layout/HorizontalMultiLevelHierarchy"/>
    <dgm:cxn modelId="{A49DB834-819A-4142-A452-DFE3F9A2F6F5}" type="presParOf" srcId="{9DDC6E1E-35A5-4336-A220-D62518619D6E}" destId="{0E9515B1-06AA-4981-B893-1CE3A4F35B5E}" srcOrd="0" destOrd="0" presId="urn:microsoft.com/office/officeart/2008/layout/HorizontalMultiLevelHierarchy"/>
    <dgm:cxn modelId="{D940D065-F943-488C-B6C7-6CD54FE02FAC}" type="presParOf" srcId="{9DDC6E1E-35A5-4336-A220-D62518619D6E}" destId="{C35E547D-53A5-41F5-B65B-AC9530E9E23F}" srcOrd="1" destOrd="0" presId="urn:microsoft.com/office/officeart/2008/layout/HorizontalMultiLevelHierarchy"/>
    <dgm:cxn modelId="{C5B48F4F-014E-4C40-A7A7-C4BC11F3BA17}" type="presParOf" srcId="{C35E547D-53A5-41F5-B65B-AC9530E9E23F}" destId="{6592400E-F018-4749-9A20-BD7A4CA66112}" srcOrd="0" destOrd="0" presId="urn:microsoft.com/office/officeart/2008/layout/HorizontalMultiLevelHierarchy"/>
    <dgm:cxn modelId="{55A6F60E-60E9-4DF2-AAB5-602A421A886B}" type="presParOf" srcId="{6592400E-F018-4749-9A20-BD7A4CA66112}" destId="{CB42B516-4361-4A49-B7E0-3E5A929B8704}" srcOrd="0" destOrd="0" presId="urn:microsoft.com/office/officeart/2008/layout/HorizontalMultiLevelHierarchy"/>
    <dgm:cxn modelId="{CB3FD1EB-6AA8-4B3A-84B6-DFAF66FF6CB3}" type="presParOf" srcId="{C35E547D-53A5-41F5-B65B-AC9530E9E23F}" destId="{BB8A1C10-EA79-4406-BA51-6543D41BE257}" srcOrd="1" destOrd="0" presId="urn:microsoft.com/office/officeart/2008/layout/HorizontalMultiLevelHierarchy"/>
    <dgm:cxn modelId="{4224F0DE-86EF-4E66-9801-743AC31BBA03}" type="presParOf" srcId="{BB8A1C10-EA79-4406-BA51-6543D41BE257}" destId="{C73A34CC-7342-4111-B318-FB9F4BF16D74}" srcOrd="0" destOrd="0" presId="urn:microsoft.com/office/officeart/2008/layout/HorizontalMultiLevelHierarchy"/>
    <dgm:cxn modelId="{48A37882-E0C7-4437-AD70-222066F47095}" type="presParOf" srcId="{BB8A1C10-EA79-4406-BA51-6543D41BE257}" destId="{561A3DB7-09C4-4FCC-B0BB-68141074F274}" srcOrd="1" destOrd="0" presId="urn:microsoft.com/office/officeart/2008/layout/HorizontalMultiLevelHierarchy"/>
    <dgm:cxn modelId="{7B7005A5-984F-411B-B121-9A2C48CB6567}" type="presParOf" srcId="{561A3DB7-09C4-4FCC-B0BB-68141074F274}" destId="{79454B27-4B76-442B-9E05-5B010D2CBBA4}" srcOrd="0" destOrd="0" presId="urn:microsoft.com/office/officeart/2008/layout/HorizontalMultiLevelHierarchy"/>
    <dgm:cxn modelId="{0461CD23-5947-4E60-8466-94E13504C28E}" type="presParOf" srcId="{79454B27-4B76-442B-9E05-5B010D2CBBA4}" destId="{A8A3088F-97A1-4D5F-A92B-9DFE097A5C3D}" srcOrd="0" destOrd="0" presId="urn:microsoft.com/office/officeart/2008/layout/HorizontalMultiLevelHierarchy"/>
    <dgm:cxn modelId="{C495878B-522C-4673-A82D-4037527FD786}" type="presParOf" srcId="{561A3DB7-09C4-4FCC-B0BB-68141074F274}" destId="{065D287E-22FB-4CA6-9E71-3A9AB25FC8DB}" srcOrd="1" destOrd="0" presId="urn:microsoft.com/office/officeart/2008/layout/HorizontalMultiLevelHierarchy"/>
    <dgm:cxn modelId="{9ECD7B05-0C45-40DE-80D7-31D67CDF8107}" type="presParOf" srcId="{065D287E-22FB-4CA6-9E71-3A9AB25FC8DB}" destId="{7054F4B7-CADE-404D-8334-72082747C0D7}" srcOrd="0" destOrd="0" presId="urn:microsoft.com/office/officeart/2008/layout/HorizontalMultiLevelHierarchy"/>
    <dgm:cxn modelId="{89EE4956-ADB2-4175-9353-385D40D76BAD}" type="presParOf" srcId="{065D287E-22FB-4CA6-9E71-3A9AB25FC8DB}" destId="{DC751A4A-FE3E-490A-A19C-04D63E607ADC}" srcOrd="1" destOrd="0" presId="urn:microsoft.com/office/officeart/2008/layout/HorizontalMultiLevelHierarchy"/>
    <dgm:cxn modelId="{48E362B5-C4A4-4447-BD5A-7858B83889CA}" type="presParOf" srcId="{561A3DB7-09C4-4FCC-B0BB-68141074F274}" destId="{97B645F9-E038-42E7-B99D-54A9F43BA3D5}" srcOrd="2" destOrd="0" presId="urn:microsoft.com/office/officeart/2008/layout/HorizontalMultiLevelHierarchy"/>
    <dgm:cxn modelId="{4A55825A-35D7-4007-AE15-5BB41F667FDB}" type="presParOf" srcId="{97B645F9-E038-42E7-B99D-54A9F43BA3D5}" destId="{2076653E-DFF6-49D5-8233-F594BAF562EB}" srcOrd="0" destOrd="0" presId="urn:microsoft.com/office/officeart/2008/layout/HorizontalMultiLevelHierarchy"/>
    <dgm:cxn modelId="{9082BE98-0477-4C4F-A05F-855C7CDB0996}" type="presParOf" srcId="{561A3DB7-09C4-4FCC-B0BB-68141074F274}" destId="{C837D605-E1ED-499A-B791-F96A5EDFE9B8}" srcOrd="3" destOrd="0" presId="urn:microsoft.com/office/officeart/2008/layout/HorizontalMultiLevelHierarchy"/>
    <dgm:cxn modelId="{9FF396A0-7101-42E9-8CE0-334CD963FEB2}" type="presParOf" srcId="{C837D605-E1ED-499A-B791-F96A5EDFE9B8}" destId="{569A181B-B94B-4CF9-83F3-0418619FDD03}" srcOrd="0" destOrd="0" presId="urn:microsoft.com/office/officeart/2008/layout/HorizontalMultiLevelHierarchy"/>
    <dgm:cxn modelId="{9795FA97-9453-47B0-A8CF-2D7FD6D1068B}" type="presParOf" srcId="{C837D605-E1ED-499A-B791-F96A5EDFE9B8}" destId="{D6B4251D-8DBE-4A8F-885C-90ED2AB2B432}" srcOrd="1" destOrd="0" presId="urn:microsoft.com/office/officeart/2008/layout/HorizontalMultiLevelHierarchy"/>
    <dgm:cxn modelId="{6ECC4FBC-918A-45F4-ADB5-3F681F29850B}" type="presParOf" srcId="{561A3DB7-09C4-4FCC-B0BB-68141074F274}" destId="{DA107948-795C-40ED-AAFA-0F8227721622}" srcOrd="4" destOrd="0" presId="urn:microsoft.com/office/officeart/2008/layout/HorizontalMultiLevelHierarchy"/>
    <dgm:cxn modelId="{DA45CE68-1B41-4ACA-AE6B-AD5DCE856153}" type="presParOf" srcId="{DA107948-795C-40ED-AAFA-0F8227721622}" destId="{C709DD24-C126-4945-B642-B1BF8810DD2E}" srcOrd="0" destOrd="0" presId="urn:microsoft.com/office/officeart/2008/layout/HorizontalMultiLevelHierarchy"/>
    <dgm:cxn modelId="{3DF19059-3D8F-40E2-BA7F-DF5BCC19948D}" type="presParOf" srcId="{561A3DB7-09C4-4FCC-B0BB-68141074F274}" destId="{6A4D824D-15C5-4ED7-8A92-9081CE5D5457}" srcOrd="5" destOrd="0" presId="urn:microsoft.com/office/officeart/2008/layout/HorizontalMultiLevelHierarchy"/>
    <dgm:cxn modelId="{7DB80754-59A1-475D-9B24-787C8259109C}" type="presParOf" srcId="{6A4D824D-15C5-4ED7-8A92-9081CE5D5457}" destId="{6D6CDC95-803A-4D0E-BDBD-1275BEC94937}" srcOrd="0" destOrd="0" presId="urn:microsoft.com/office/officeart/2008/layout/HorizontalMultiLevelHierarchy"/>
    <dgm:cxn modelId="{F7239986-15A9-4D26-A51A-17CC5CFD5028}" type="presParOf" srcId="{6A4D824D-15C5-4ED7-8A92-9081CE5D5457}" destId="{D4935411-F11C-462D-A8BD-B85BDD2CC5CD}" srcOrd="1" destOrd="0" presId="urn:microsoft.com/office/officeart/2008/layout/HorizontalMultiLevelHierarchy"/>
    <dgm:cxn modelId="{8C9CC234-45A3-40C6-B963-C643CB8EA79E}" type="presParOf" srcId="{C35E547D-53A5-41F5-B65B-AC9530E9E23F}" destId="{9F8E1280-4C0B-45A4-84B0-4E5B75BEEC85}" srcOrd="2" destOrd="0" presId="urn:microsoft.com/office/officeart/2008/layout/HorizontalMultiLevelHierarchy"/>
    <dgm:cxn modelId="{5BAE2437-5023-464F-90E1-19FE1C8D9C87}" type="presParOf" srcId="{9F8E1280-4C0B-45A4-84B0-4E5B75BEEC85}" destId="{D584F4BE-2000-47C9-89DF-6423401A39D2}" srcOrd="0" destOrd="0" presId="urn:microsoft.com/office/officeart/2008/layout/HorizontalMultiLevelHierarchy"/>
    <dgm:cxn modelId="{63DBDA30-D462-4F98-BD0D-6240D7F8FF89}" type="presParOf" srcId="{C35E547D-53A5-41F5-B65B-AC9530E9E23F}" destId="{ABA900CA-525D-4C11-90D6-91C6A8E04C5B}" srcOrd="3" destOrd="0" presId="urn:microsoft.com/office/officeart/2008/layout/HorizontalMultiLevelHierarchy"/>
    <dgm:cxn modelId="{6E206EE9-DC92-4FC5-A938-EC63B095E3E2}" type="presParOf" srcId="{ABA900CA-525D-4C11-90D6-91C6A8E04C5B}" destId="{49102F7E-5B8F-422A-8428-D1D7A461C759}" srcOrd="0" destOrd="0" presId="urn:microsoft.com/office/officeart/2008/layout/HorizontalMultiLevelHierarchy"/>
    <dgm:cxn modelId="{18F104E0-A444-42DE-8B9F-62A30D199C18}" type="presParOf" srcId="{ABA900CA-525D-4C11-90D6-91C6A8E04C5B}" destId="{7D65F9C4-9E85-4F15-AE9C-E7E03B47ACFF}" srcOrd="1" destOrd="0" presId="urn:microsoft.com/office/officeart/2008/layout/HorizontalMultiLevelHierarchy"/>
    <dgm:cxn modelId="{E4453AF6-2219-4A94-9FBA-D5B7866D815C}" type="presParOf" srcId="{7D65F9C4-9E85-4F15-AE9C-E7E03B47ACFF}" destId="{E163D35F-D9FA-4ED1-A37A-65E29B39A2D6}" srcOrd="0" destOrd="0" presId="urn:microsoft.com/office/officeart/2008/layout/HorizontalMultiLevelHierarchy"/>
    <dgm:cxn modelId="{28E2D728-173F-4AD8-95E4-99A86828EAB5}" type="presParOf" srcId="{E163D35F-D9FA-4ED1-A37A-65E29B39A2D6}" destId="{DB48035F-CFB6-46B0-B58B-B35EFFE475B1}" srcOrd="0" destOrd="0" presId="urn:microsoft.com/office/officeart/2008/layout/HorizontalMultiLevelHierarchy"/>
    <dgm:cxn modelId="{AAAD7C58-EDC5-463A-AA8B-62F76757BF5F}" type="presParOf" srcId="{7D65F9C4-9E85-4F15-AE9C-E7E03B47ACFF}" destId="{25883069-AF36-47C4-A05C-95F3888385BA}" srcOrd="1" destOrd="0" presId="urn:microsoft.com/office/officeart/2008/layout/HorizontalMultiLevelHierarchy"/>
    <dgm:cxn modelId="{E12AAB9B-42F6-4AFA-B527-7644FC669C8E}" type="presParOf" srcId="{25883069-AF36-47C4-A05C-95F3888385BA}" destId="{2BAA65BD-2C7A-4BC1-9EA0-FE2F1DF425EE}" srcOrd="0" destOrd="0" presId="urn:microsoft.com/office/officeart/2008/layout/HorizontalMultiLevelHierarchy"/>
    <dgm:cxn modelId="{3A7DEB8A-52ED-4854-9CE1-8E379D1DBE55}" type="presParOf" srcId="{25883069-AF36-47C4-A05C-95F3888385BA}" destId="{158FEA31-6CC2-4077-BF5A-0F3F78AFC84E}" srcOrd="1" destOrd="0" presId="urn:microsoft.com/office/officeart/2008/layout/HorizontalMultiLevelHierarchy"/>
    <dgm:cxn modelId="{4AA0D678-CD48-4594-89F3-1B4AB327C18B}" type="presParOf" srcId="{7D65F9C4-9E85-4F15-AE9C-E7E03B47ACFF}" destId="{A2861AE7-36B2-402C-8716-05ADDC12E512}" srcOrd="2" destOrd="0" presId="urn:microsoft.com/office/officeart/2008/layout/HorizontalMultiLevelHierarchy"/>
    <dgm:cxn modelId="{3D5F12A8-0DDA-4824-9ADA-13FA325142FF}" type="presParOf" srcId="{A2861AE7-36B2-402C-8716-05ADDC12E512}" destId="{647E72CF-1F06-4B88-8DAF-461158BE3626}" srcOrd="0" destOrd="0" presId="urn:microsoft.com/office/officeart/2008/layout/HorizontalMultiLevelHierarchy"/>
    <dgm:cxn modelId="{444CE75E-FFF6-4963-94B8-79F52DF75E6A}" type="presParOf" srcId="{7D65F9C4-9E85-4F15-AE9C-E7E03B47ACFF}" destId="{A1247C3C-D834-4D4F-839F-DD0138F55DF1}" srcOrd="3" destOrd="0" presId="urn:microsoft.com/office/officeart/2008/layout/HorizontalMultiLevelHierarchy"/>
    <dgm:cxn modelId="{93F845B0-1A2D-412D-9231-EB540ECD8E8A}" type="presParOf" srcId="{A1247C3C-D834-4D4F-839F-DD0138F55DF1}" destId="{FB854900-ACBA-4033-8756-1BF26FF950A6}" srcOrd="0" destOrd="0" presId="urn:microsoft.com/office/officeart/2008/layout/HorizontalMultiLevelHierarchy"/>
    <dgm:cxn modelId="{FD0E9A28-FCEC-454F-8A5E-1732CEDCE0FC}" type="presParOf" srcId="{A1247C3C-D834-4D4F-839F-DD0138F55DF1}" destId="{A1F0E75C-2FA1-4A25-AF46-5030E7239A17}" srcOrd="1" destOrd="0" presId="urn:microsoft.com/office/officeart/2008/layout/HorizontalMultiLevelHierarchy"/>
    <dgm:cxn modelId="{3303B019-9599-4E60-B3BD-B98C55F149F8}" type="presParOf" srcId="{7D65F9C4-9E85-4F15-AE9C-E7E03B47ACFF}" destId="{3CCAC60A-90A2-4185-BAC9-94E0C008D664}" srcOrd="4" destOrd="0" presId="urn:microsoft.com/office/officeart/2008/layout/HorizontalMultiLevelHierarchy"/>
    <dgm:cxn modelId="{C8D18850-3285-44EA-B11F-729D0CCE6CA1}" type="presParOf" srcId="{3CCAC60A-90A2-4185-BAC9-94E0C008D664}" destId="{91616E35-5C79-435A-B5BC-EBB3E162B4E3}" srcOrd="0" destOrd="0" presId="urn:microsoft.com/office/officeart/2008/layout/HorizontalMultiLevelHierarchy"/>
    <dgm:cxn modelId="{2D722FF0-0143-4A72-A3F5-960F66F979A2}" type="presParOf" srcId="{7D65F9C4-9E85-4F15-AE9C-E7E03B47ACFF}" destId="{26657105-BB4E-4240-9ABB-913BBF59AAFB}" srcOrd="5" destOrd="0" presId="urn:microsoft.com/office/officeart/2008/layout/HorizontalMultiLevelHierarchy"/>
    <dgm:cxn modelId="{B69FC7A5-9DB6-4673-9074-8A789531F006}" type="presParOf" srcId="{26657105-BB4E-4240-9ABB-913BBF59AAFB}" destId="{F000C278-4CE6-4724-B03B-D01A4C7FED88}" srcOrd="0" destOrd="0" presId="urn:microsoft.com/office/officeart/2008/layout/HorizontalMultiLevelHierarchy"/>
    <dgm:cxn modelId="{EED98C30-AF65-41BD-9185-B8B2A8FB943F}" type="presParOf" srcId="{26657105-BB4E-4240-9ABB-913BBF59AAFB}" destId="{2BD4CC4D-AF12-4011-B29F-B5D5D0C5BFC6}" srcOrd="1" destOrd="0" presId="urn:microsoft.com/office/officeart/2008/layout/HorizontalMultiLevelHierarchy"/>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CAC60A-90A2-4185-BAC9-94E0C008D664}">
      <dsp:nvSpPr>
        <dsp:cNvPr id="0" name=""/>
        <dsp:cNvSpPr/>
      </dsp:nvSpPr>
      <dsp:spPr>
        <a:xfrm>
          <a:off x="2333820" y="2477667"/>
          <a:ext cx="288334" cy="607287"/>
        </a:xfrm>
        <a:custGeom>
          <a:avLst/>
          <a:gdLst/>
          <a:ahLst/>
          <a:cxnLst/>
          <a:rect l="0" t="0" r="0" b="0"/>
          <a:pathLst>
            <a:path>
              <a:moveTo>
                <a:pt x="0" y="0"/>
              </a:moveTo>
              <a:lnTo>
                <a:pt x="140817" y="0"/>
              </a:lnTo>
              <a:lnTo>
                <a:pt x="140817" y="593178"/>
              </a:lnTo>
              <a:lnTo>
                <a:pt x="281635" y="593178"/>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61181" y="2764504"/>
        <a:ext cx="33613" cy="33613"/>
      </dsp:txXfrm>
    </dsp:sp>
    <dsp:sp modelId="{A2861AE7-36B2-402C-8716-05ADDC12E512}">
      <dsp:nvSpPr>
        <dsp:cNvPr id="0" name=""/>
        <dsp:cNvSpPr/>
      </dsp:nvSpPr>
      <dsp:spPr>
        <a:xfrm>
          <a:off x="2333820" y="2431947"/>
          <a:ext cx="288334" cy="91440"/>
        </a:xfrm>
        <a:custGeom>
          <a:avLst/>
          <a:gdLst/>
          <a:ahLst/>
          <a:cxnLst/>
          <a:rect l="0" t="0" r="0" b="0"/>
          <a:pathLst>
            <a:path>
              <a:moveTo>
                <a:pt x="0" y="45720"/>
              </a:moveTo>
              <a:lnTo>
                <a:pt x="140817" y="45720"/>
              </a:lnTo>
              <a:lnTo>
                <a:pt x="140817" y="102244"/>
              </a:lnTo>
              <a:lnTo>
                <a:pt x="281635" y="102244"/>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70635" y="2470315"/>
        <a:ext cx="14704" cy="14704"/>
      </dsp:txXfrm>
    </dsp:sp>
    <dsp:sp modelId="{E163D35F-D9FA-4ED1-A37A-65E29B39A2D6}">
      <dsp:nvSpPr>
        <dsp:cNvPr id="0" name=""/>
        <dsp:cNvSpPr/>
      </dsp:nvSpPr>
      <dsp:spPr>
        <a:xfrm>
          <a:off x="2333820" y="1928249"/>
          <a:ext cx="288334" cy="549418"/>
        </a:xfrm>
        <a:custGeom>
          <a:avLst/>
          <a:gdLst/>
          <a:ahLst/>
          <a:cxnLst/>
          <a:rect l="0" t="0" r="0" b="0"/>
          <a:pathLst>
            <a:path>
              <a:moveTo>
                <a:pt x="0" y="536653"/>
              </a:moveTo>
              <a:lnTo>
                <a:pt x="140817" y="536653"/>
              </a:lnTo>
              <a:lnTo>
                <a:pt x="140817" y="0"/>
              </a:lnTo>
              <a:lnTo>
                <a:pt x="281635" y="0"/>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62476" y="2187446"/>
        <a:ext cx="31024" cy="31024"/>
      </dsp:txXfrm>
    </dsp:sp>
    <dsp:sp modelId="{9F8E1280-4C0B-45A4-84B0-4E5B75BEEC85}">
      <dsp:nvSpPr>
        <dsp:cNvPr id="0" name=""/>
        <dsp:cNvSpPr/>
      </dsp:nvSpPr>
      <dsp:spPr>
        <a:xfrm>
          <a:off x="712009" y="1656121"/>
          <a:ext cx="288334" cy="821546"/>
        </a:xfrm>
        <a:custGeom>
          <a:avLst/>
          <a:gdLst/>
          <a:ahLst/>
          <a:cxnLst/>
          <a:rect l="0" t="0" r="0" b="0"/>
          <a:pathLst>
            <a:path>
              <a:moveTo>
                <a:pt x="0" y="0"/>
              </a:moveTo>
              <a:lnTo>
                <a:pt x="140817" y="0"/>
              </a:lnTo>
              <a:lnTo>
                <a:pt x="140817" y="802459"/>
              </a:lnTo>
              <a:lnTo>
                <a:pt x="281635" y="802459"/>
              </a:lnTo>
            </a:path>
          </a:pathLst>
        </a:custGeom>
        <a:noFill/>
        <a:ln w="12700" cap="flat" cmpd="sng" algn="ctr">
          <a:solidFill>
            <a:srgbClr val="7B4A0F">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834410" y="2045127"/>
        <a:ext cx="43533" cy="43533"/>
      </dsp:txXfrm>
    </dsp:sp>
    <dsp:sp modelId="{DA107948-795C-40ED-AAFA-0F8227721622}">
      <dsp:nvSpPr>
        <dsp:cNvPr id="0" name=""/>
        <dsp:cNvSpPr/>
      </dsp:nvSpPr>
      <dsp:spPr>
        <a:xfrm>
          <a:off x="2299119" y="771543"/>
          <a:ext cx="288334" cy="549418"/>
        </a:xfrm>
        <a:custGeom>
          <a:avLst/>
          <a:gdLst/>
          <a:ahLst/>
          <a:cxnLst/>
          <a:rect l="0" t="0" r="0" b="0"/>
          <a:pathLst>
            <a:path>
              <a:moveTo>
                <a:pt x="0" y="0"/>
              </a:moveTo>
              <a:lnTo>
                <a:pt x="140817" y="0"/>
              </a:lnTo>
              <a:lnTo>
                <a:pt x="140817" y="536653"/>
              </a:lnTo>
              <a:lnTo>
                <a:pt x="281635" y="536653"/>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27774" y="1030740"/>
        <a:ext cx="31024" cy="31024"/>
      </dsp:txXfrm>
    </dsp:sp>
    <dsp:sp modelId="{97B645F9-E038-42E7-B99D-54A9F43BA3D5}">
      <dsp:nvSpPr>
        <dsp:cNvPr id="0" name=""/>
        <dsp:cNvSpPr/>
      </dsp:nvSpPr>
      <dsp:spPr>
        <a:xfrm>
          <a:off x="2299119" y="725823"/>
          <a:ext cx="288334" cy="91440"/>
        </a:xfrm>
        <a:custGeom>
          <a:avLst/>
          <a:gdLst/>
          <a:ahLst/>
          <a:cxnLst/>
          <a:rect l="0" t="0" r="0" b="0"/>
          <a:pathLst>
            <a:path>
              <a:moveTo>
                <a:pt x="0" y="45720"/>
              </a:moveTo>
              <a:lnTo>
                <a:pt x="281635" y="45720"/>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36078" y="764334"/>
        <a:ext cx="14416" cy="14416"/>
      </dsp:txXfrm>
    </dsp:sp>
    <dsp:sp modelId="{79454B27-4B76-442B-9E05-5B010D2CBBA4}">
      <dsp:nvSpPr>
        <dsp:cNvPr id="0" name=""/>
        <dsp:cNvSpPr/>
      </dsp:nvSpPr>
      <dsp:spPr>
        <a:xfrm>
          <a:off x="2299119" y="222124"/>
          <a:ext cx="288334" cy="549418"/>
        </a:xfrm>
        <a:custGeom>
          <a:avLst/>
          <a:gdLst/>
          <a:ahLst/>
          <a:cxnLst/>
          <a:rect l="0" t="0" r="0" b="0"/>
          <a:pathLst>
            <a:path>
              <a:moveTo>
                <a:pt x="0" y="536653"/>
              </a:moveTo>
              <a:lnTo>
                <a:pt x="140817" y="536653"/>
              </a:lnTo>
              <a:lnTo>
                <a:pt x="140817" y="0"/>
              </a:lnTo>
              <a:lnTo>
                <a:pt x="281635" y="0"/>
              </a:lnTo>
            </a:path>
          </a:pathLst>
        </a:custGeom>
        <a:noFill/>
        <a:ln w="12700" cap="flat" cmpd="sng" algn="ctr">
          <a:solidFill>
            <a:srgbClr val="801F2B">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2427774" y="481322"/>
        <a:ext cx="31024" cy="31024"/>
      </dsp:txXfrm>
    </dsp:sp>
    <dsp:sp modelId="{6592400E-F018-4749-9A20-BD7A4CA66112}">
      <dsp:nvSpPr>
        <dsp:cNvPr id="0" name=""/>
        <dsp:cNvSpPr/>
      </dsp:nvSpPr>
      <dsp:spPr>
        <a:xfrm>
          <a:off x="712009" y="771543"/>
          <a:ext cx="288334" cy="884577"/>
        </a:xfrm>
        <a:custGeom>
          <a:avLst/>
          <a:gdLst/>
          <a:ahLst/>
          <a:cxnLst/>
          <a:rect l="0" t="0" r="0" b="0"/>
          <a:pathLst>
            <a:path>
              <a:moveTo>
                <a:pt x="0" y="864026"/>
              </a:moveTo>
              <a:lnTo>
                <a:pt x="140817" y="864026"/>
              </a:lnTo>
              <a:lnTo>
                <a:pt x="140817" y="0"/>
              </a:lnTo>
              <a:lnTo>
                <a:pt x="281635" y="0"/>
              </a:lnTo>
            </a:path>
          </a:pathLst>
        </a:custGeom>
        <a:noFill/>
        <a:ln w="12700" cap="flat" cmpd="sng" algn="ctr">
          <a:solidFill>
            <a:srgbClr val="7B4A0F">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panose="020F0502020204030204"/>
            <a:ea typeface="+mn-ea"/>
            <a:cs typeface="+mn-cs"/>
          </a:endParaRPr>
        </a:p>
      </dsp:txBody>
      <dsp:txXfrm>
        <a:off x="832917" y="1190572"/>
        <a:ext cx="46519" cy="46519"/>
      </dsp:txXfrm>
    </dsp:sp>
    <dsp:sp modelId="{0E9515B1-06AA-4981-B893-1CE3A4F35B5E}">
      <dsp:nvSpPr>
        <dsp:cNvPr id="0" name=""/>
        <dsp:cNvSpPr/>
      </dsp:nvSpPr>
      <dsp:spPr>
        <a:xfrm rot="16200000">
          <a:off x="-713581" y="1387200"/>
          <a:ext cx="2313340" cy="537841"/>
        </a:xfrm>
        <a:prstGeom prst="rect">
          <a:avLst/>
        </a:prstGeom>
        <a:solidFill>
          <a:srgbClr val="F5A21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GB" sz="1400" kern="1200">
              <a:solidFill>
                <a:sysClr val="window" lastClr="FFFFFF"/>
              </a:solidFill>
              <a:latin typeface="Calibri" panose="020F0502020204030204"/>
              <a:ea typeface="+mn-ea"/>
              <a:cs typeface="+mn-cs"/>
            </a:rPr>
            <a:t>Agenda 2030 goals for sustainable development</a:t>
          </a:r>
        </a:p>
      </dsp:txBody>
      <dsp:txXfrm>
        <a:off x="-713581" y="1387200"/>
        <a:ext cx="2313340" cy="537841"/>
      </dsp:txXfrm>
    </dsp:sp>
    <dsp:sp modelId="{C73A34CC-7342-4111-B318-FB9F4BF16D74}">
      <dsp:nvSpPr>
        <dsp:cNvPr id="0" name=""/>
        <dsp:cNvSpPr/>
      </dsp:nvSpPr>
      <dsp:spPr>
        <a:xfrm>
          <a:off x="1000344" y="530089"/>
          <a:ext cx="1298775" cy="482907"/>
        </a:xfrm>
        <a:prstGeom prst="rect">
          <a:avLst/>
        </a:prstGeom>
        <a:solidFill>
          <a:srgbClr val="7B4A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GB" sz="1050" kern="1200">
              <a:solidFill>
                <a:sysClr val="window" lastClr="FFFFFF"/>
              </a:solidFill>
              <a:latin typeface="Calibri" panose="020F0502020204030204"/>
              <a:ea typeface="+mn-ea"/>
              <a:cs typeface="+mn-cs"/>
            </a:rPr>
            <a:t>Goals of the European Green Deal</a:t>
          </a:r>
        </a:p>
      </dsp:txBody>
      <dsp:txXfrm>
        <a:off x="1000344" y="530089"/>
        <a:ext cx="1298775" cy="482907"/>
      </dsp:txXfrm>
    </dsp:sp>
    <dsp:sp modelId="{7054F4B7-CADE-404D-8334-72082747C0D7}">
      <dsp:nvSpPr>
        <dsp:cNvPr id="0" name=""/>
        <dsp:cNvSpPr/>
      </dsp:nvSpPr>
      <dsp:spPr>
        <a:xfrm>
          <a:off x="2587454" y="2357"/>
          <a:ext cx="1441673" cy="439534"/>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Goals of the Farm to Fork Strategy</a:t>
          </a:r>
        </a:p>
      </dsp:txBody>
      <dsp:txXfrm>
        <a:off x="2587454" y="2357"/>
        <a:ext cx="1441673" cy="439534"/>
      </dsp:txXfrm>
    </dsp:sp>
    <dsp:sp modelId="{569A181B-B94B-4CF9-83F3-0418619FDD03}">
      <dsp:nvSpPr>
        <dsp:cNvPr id="0" name=""/>
        <dsp:cNvSpPr/>
      </dsp:nvSpPr>
      <dsp:spPr>
        <a:xfrm>
          <a:off x="2587454" y="551775"/>
          <a:ext cx="1441673" cy="439534"/>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Goals of the Biodiversity Strategy</a:t>
          </a:r>
        </a:p>
      </dsp:txBody>
      <dsp:txXfrm>
        <a:off x="2587454" y="551775"/>
        <a:ext cx="1441673" cy="439534"/>
      </dsp:txXfrm>
    </dsp:sp>
    <dsp:sp modelId="{6D6CDC95-803A-4D0E-BDBD-1275BEC94937}">
      <dsp:nvSpPr>
        <dsp:cNvPr id="0" name=""/>
        <dsp:cNvSpPr/>
      </dsp:nvSpPr>
      <dsp:spPr>
        <a:xfrm>
          <a:off x="2587454" y="1101194"/>
          <a:ext cx="1441673" cy="439534"/>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Goals of the EU Long-term Vision for the EU's rural areas</a:t>
          </a:r>
        </a:p>
      </dsp:txBody>
      <dsp:txXfrm>
        <a:off x="2587454" y="1101194"/>
        <a:ext cx="1441673" cy="439534"/>
      </dsp:txXfrm>
    </dsp:sp>
    <dsp:sp modelId="{49102F7E-5B8F-422A-8428-D1D7A461C759}">
      <dsp:nvSpPr>
        <dsp:cNvPr id="0" name=""/>
        <dsp:cNvSpPr/>
      </dsp:nvSpPr>
      <dsp:spPr>
        <a:xfrm>
          <a:off x="1000344" y="2173182"/>
          <a:ext cx="1333476" cy="608970"/>
        </a:xfrm>
        <a:prstGeom prst="rect">
          <a:avLst/>
        </a:prstGeom>
        <a:solidFill>
          <a:srgbClr val="7B4A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GB" sz="1050" kern="1200">
              <a:solidFill>
                <a:sysClr val="window" lastClr="FFFFFF"/>
              </a:solidFill>
              <a:latin typeface="Calibri" panose="020F0502020204030204"/>
              <a:ea typeface="+mn-ea"/>
              <a:cs typeface="+mn-cs"/>
            </a:rPr>
            <a:t>Goals of the Strategy for Responsible Growth 2030 </a:t>
          </a:r>
          <a:br>
            <a:rPr lang="en-GB" sz="1050" kern="1200">
              <a:solidFill>
                <a:sysClr val="window" lastClr="FFFFFF"/>
              </a:solidFill>
              <a:latin typeface="Calibri" panose="020F0502020204030204"/>
              <a:ea typeface="+mn-ea"/>
              <a:cs typeface="+mn-cs"/>
            </a:rPr>
          </a:br>
          <a:r>
            <a:rPr lang="en-GB" sz="1050" kern="1200">
              <a:solidFill>
                <a:sysClr val="window" lastClr="FFFFFF"/>
              </a:solidFill>
              <a:latin typeface="Calibri" panose="020F0502020204030204"/>
              <a:ea typeface="+mn-ea"/>
              <a:cs typeface="+mn-cs"/>
            </a:rPr>
            <a:t>(SOR 2030)</a:t>
          </a:r>
        </a:p>
      </dsp:txBody>
      <dsp:txXfrm>
        <a:off x="1000344" y="2173182"/>
        <a:ext cx="1333476" cy="608970"/>
      </dsp:txXfrm>
    </dsp:sp>
    <dsp:sp modelId="{2BAA65BD-2C7A-4BC1-9EA0-FE2F1DF425EE}">
      <dsp:nvSpPr>
        <dsp:cNvPr id="0" name=""/>
        <dsp:cNvSpPr/>
      </dsp:nvSpPr>
      <dsp:spPr>
        <a:xfrm>
          <a:off x="2622155" y="1650612"/>
          <a:ext cx="1441673" cy="555272"/>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Goals of the 2030 Strategy for Sustainable Development of Rural Areas, Agriculture and Fisheries</a:t>
          </a:r>
        </a:p>
      </dsp:txBody>
      <dsp:txXfrm>
        <a:off x="2622155" y="1650612"/>
        <a:ext cx="1441673" cy="555272"/>
      </dsp:txXfrm>
    </dsp:sp>
    <dsp:sp modelId="{FB854900-ACBA-4033-8756-1BF26FF950A6}">
      <dsp:nvSpPr>
        <dsp:cNvPr id="0" name=""/>
        <dsp:cNvSpPr/>
      </dsp:nvSpPr>
      <dsp:spPr>
        <a:xfrm>
          <a:off x="2622155" y="2315769"/>
          <a:ext cx="1441673" cy="439534"/>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Goals of the National Strategy for Regional Development 2030</a:t>
          </a:r>
        </a:p>
      </dsp:txBody>
      <dsp:txXfrm>
        <a:off x="2622155" y="2315769"/>
        <a:ext cx="1441673" cy="439534"/>
      </dsp:txXfrm>
    </dsp:sp>
    <dsp:sp modelId="{F000C278-4CE6-4724-B03B-D01A4C7FED88}">
      <dsp:nvSpPr>
        <dsp:cNvPr id="0" name=""/>
        <dsp:cNvSpPr/>
      </dsp:nvSpPr>
      <dsp:spPr>
        <a:xfrm>
          <a:off x="2622155" y="2865187"/>
          <a:ext cx="1441673" cy="439534"/>
        </a:xfrm>
        <a:prstGeom prst="rect">
          <a:avLst/>
        </a:prstGeom>
        <a:solidFill>
          <a:srgbClr val="801F2B">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panose="020F0502020204030204"/>
              <a:ea typeface="+mn-ea"/>
              <a:cs typeface="+mn-cs"/>
            </a:rPr>
            <a:t>Goals of other horizontal strategies and national policies</a:t>
          </a:r>
        </a:p>
      </dsp:txBody>
      <dsp:txXfrm>
        <a:off x="2622155" y="2865187"/>
        <a:ext cx="1441673" cy="439534"/>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Fall Business">
      <a:dk1>
        <a:sysClr val="windowText" lastClr="000000"/>
      </a:dk1>
      <a:lt1>
        <a:sysClr val="window" lastClr="FFFFFF"/>
      </a:lt1>
      <a:dk2>
        <a:srgbClr val="3C2415"/>
      </a:dk2>
      <a:lt2>
        <a:srgbClr val="EADFCA"/>
      </a:lt2>
      <a:accent1>
        <a:srgbClr val="ED4136"/>
      </a:accent1>
      <a:accent2>
        <a:srgbClr val="F5A219"/>
      </a:accent2>
      <a:accent3>
        <a:srgbClr val="DE5B19"/>
      </a:accent3>
      <a:accent4>
        <a:srgbClr val="ACBC25"/>
      </a:accent4>
      <a:accent5>
        <a:srgbClr val="7B4A0F"/>
      </a:accent5>
      <a:accent6>
        <a:srgbClr val="801F2B"/>
      </a:accent6>
      <a:hlink>
        <a:srgbClr val="3D537E"/>
      </a:hlink>
      <a:folHlink>
        <a:srgbClr val="604774"/>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442FFA-FAA3-4D60-8174-C49068740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Ulotka z zaproszeniem na wydarzenie sezonowe (jesień)</Template>
  <TotalTime>0</TotalTime>
  <Pages>6</Pages>
  <Words>2781</Words>
  <Characters>16687</Characters>
  <Application>Microsoft Office Word</Application>
  <DocSecurity>0</DocSecurity>
  <Lines>139</Lines>
  <Paragraphs>38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19430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Klepacka Wanda</dc:creator>
  <cp:lastModifiedBy>Kowalska Katarzyna</cp:lastModifiedBy>
  <cp:revision>2</cp:revision>
  <cp:lastPrinted>2012-12-25T21:02:00Z</cp:lastPrinted>
  <dcterms:created xsi:type="dcterms:W3CDTF">2021-09-10T09:08:00Z</dcterms:created>
  <dcterms:modified xsi:type="dcterms:W3CDTF">2021-09-10T09:08:00Z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TC039885649991</vt:lpwstr>
  </property>
  <property fmtid="{D5CDD505-2E9C-101B-9397-08002B2CF9AE}" pid="3" name="ContentTypeId">
    <vt:lpwstr>0x010100AA3F7D94069FF64A86F7DFF56D60E3BE</vt:lpwstr>
  </property>
</Properties>
</file>