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F3A8" w14:textId="7A7A8D97" w:rsidR="004330B1" w:rsidRDefault="004330B1" w:rsidP="00F0384B">
      <w:pPr>
        <w:jc w:val="center"/>
        <w:rPr>
          <w:rFonts w:ascii="Times New Roman" w:hAnsi="Times New Roman" w:cs="Times New Roman"/>
          <w:b/>
          <w:bCs/>
          <w:sz w:val="20"/>
          <w:szCs w:val="20"/>
        </w:rPr>
      </w:pPr>
      <w:r>
        <w:rPr>
          <w:noProof/>
        </w:rPr>
        <w:drawing>
          <wp:anchor distT="0" distB="0" distL="114300" distR="114300" simplePos="0" relativeHeight="251659264" behindDoc="0" locked="0" layoutInCell="1" allowOverlap="1" wp14:anchorId="1E484ED2" wp14:editId="279EA839">
            <wp:simplePos x="0" y="0"/>
            <wp:positionH relativeFrom="column">
              <wp:posOffset>2480310</wp:posOffset>
            </wp:positionH>
            <wp:positionV relativeFrom="paragraph">
              <wp:posOffset>-380490</wp:posOffset>
            </wp:positionV>
            <wp:extent cx="1143000" cy="1143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r="-920"/>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67C27" w14:textId="745BA29E" w:rsidR="004330B1" w:rsidRDefault="004330B1" w:rsidP="00F0384B">
      <w:pPr>
        <w:jc w:val="center"/>
        <w:rPr>
          <w:rFonts w:ascii="Times New Roman" w:hAnsi="Times New Roman" w:cs="Times New Roman"/>
          <w:b/>
          <w:bCs/>
          <w:sz w:val="20"/>
          <w:szCs w:val="20"/>
        </w:rPr>
      </w:pPr>
    </w:p>
    <w:p w14:paraId="1D108DE5" w14:textId="77777777" w:rsidR="004330B1" w:rsidRDefault="004330B1" w:rsidP="00F0384B">
      <w:pPr>
        <w:jc w:val="center"/>
        <w:rPr>
          <w:rFonts w:ascii="Times New Roman" w:hAnsi="Times New Roman" w:cs="Times New Roman"/>
          <w:b/>
          <w:bCs/>
          <w:sz w:val="20"/>
          <w:szCs w:val="20"/>
        </w:rPr>
      </w:pPr>
    </w:p>
    <w:p w14:paraId="370F4B13" w14:textId="6817FFEF" w:rsidR="004330B1" w:rsidRDefault="004330B1" w:rsidP="004330B1">
      <w:pPr>
        <w:pStyle w:val="NoSpacing"/>
      </w:pPr>
    </w:p>
    <w:p w14:paraId="6B4F2037" w14:textId="77777777" w:rsidR="004330B1" w:rsidRDefault="004330B1" w:rsidP="004330B1">
      <w:pPr>
        <w:spacing w:after="0"/>
        <w:jc w:val="center"/>
        <w:rPr>
          <w:rFonts w:ascii="Times New Roman" w:hAnsi="Times New Roman" w:cs="Times New Roman"/>
          <w:b/>
          <w:bCs/>
          <w:sz w:val="20"/>
          <w:szCs w:val="20"/>
        </w:rPr>
      </w:pPr>
      <w:r>
        <w:rPr>
          <w:rFonts w:ascii="Times New Roman" w:hAnsi="Times New Roman" w:cs="Times New Roman"/>
          <w:b/>
          <w:bCs/>
          <w:sz w:val="20"/>
          <w:szCs w:val="20"/>
        </w:rPr>
        <w:t>Government of the Federated States of Micronesia</w:t>
      </w:r>
    </w:p>
    <w:p w14:paraId="7BC262A4" w14:textId="77777777" w:rsidR="004330B1" w:rsidRDefault="004330B1" w:rsidP="004330B1">
      <w:pPr>
        <w:pStyle w:val="NoSpacing"/>
      </w:pPr>
    </w:p>
    <w:p w14:paraId="387188BC" w14:textId="1F205951" w:rsidR="003D67D0" w:rsidRDefault="009846FE" w:rsidP="00F0384B">
      <w:pPr>
        <w:jc w:val="center"/>
        <w:rPr>
          <w:rFonts w:ascii="Times New Roman" w:hAnsi="Times New Roman" w:cs="Times New Roman"/>
          <w:b/>
          <w:bCs/>
          <w:sz w:val="20"/>
          <w:szCs w:val="20"/>
        </w:rPr>
      </w:pPr>
      <w:r>
        <w:rPr>
          <w:rFonts w:ascii="Times New Roman" w:hAnsi="Times New Roman" w:cs="Times New Roman"/>
          <w:b/>
          <w:bCs/>
          <w:sz w:val="20"/>
          <w:szCs w:val="20"/>
        </w:rPr>
        <w:t>SUBMISSION OF CONCEPTUAL CHANGE</w:t>
      </w:r>
      <w:r w:rsidR="00E45EC4">
        <w:rPr>
          <w:rFonts w:ascii="Times New Roman" w:hAnsi="Times New Roman" w:cs="Times New Roman"/>
          <w:b/>
          <w:bCs/>
          <w:sz w:val="20"/>
          <w:szCs w:val="20"/>
        </w:rPr>
        <w:t>-</w:t>
      </w:r>
      <w:r>
        <w:rPr>
          <w:rFonts w:ascii="Times New Roman" w:hAnsi="Times New Roman" w:cs="Times New Roman"/>
          <w:b/>
          <w:bCs/>
          <w:sz w:val="20"/>
          <w:szCs w:val="20"/>
        </w:rPr>
        <w:t xml:space="preserve">ENABLERS </w:t>
      </w:r>
      <w:r w:rsidR="00F26E0F">
        <w:rPr>
          <w:rFonts w:ascii="Times New Roman" w:hAnsi="Times New Roman" w:cs="Times New Roman"/>
          <w:b/>
          <w:bCs/>
          <w:sz w:val="20"/>
          <w:szCs w:val="20"/>
        </w:rPr>
        <w:t>TO THE UN FOOD SYSTEMS S</w:t>
      </w:r>
      <w:r w:rsidR="00F0384B">
        <w:rPr>
          <w:rFonts w:ascii="Times New Roman" w:hAnsi="Times New Roman" w:cs="Times New Roman"/>
          <w:b/>
          <w:bCs/>
          <w:sz w:val="20"/>
          <w:szCs w:val="20"/>
        </w:rPr>
        <w:t>U</w:t>
      </w:r>
      <w:r w:rsidR="00F26E0F">
        <w:rPr>
          <w:rFonts w:ascii="Times New Roman" w:hAnsi="Times New Roman" w:cs="Times New Roman"/>
          <w:b/>
          <w:bCs/>
          <w:sz w:val="20"/>
          <w:szCs w:val="20"/>
        </w:rPr>
        <w:t>MMIT</w:t>
      </w:r>
    </w:p>
    <w:p w14:paraId="1E76D189" w14:textId="00BC956B" w:rsidR="00CA0DA8" w:rsidRPr="00CA0DA8" w:rsidRDefault="00F0384B" w:rsidP="00CA0DA8">
      <w:pPr>
        <w:spacing w:after="0"/>
        <w:jc w:val="center"/>
        <w:rPr>
          <w:rFonts w:ascii="Times New Roman" w:hAnsi="Times New Roman" w:cs="Times New Roman"/>
          <w:b/>
          <w:bCs/>
          <w:sz w:val="20"/>
          <w:szCs w:val="20"/>
        </w:rPr>
      </w:pPr>
      <w:r>
        <w:rPr>
          <w:rFonts w:ascii="Times New Roman" w:hAnsi="Times New Roman" w:cs="Times New Roman"/>
          <w:b/>
          <w:bCs/>
          <w:sz w:val="20"/>
          <w:szCs w:val="20"/>
        </w:rPr>
        <w:t>September 15, 2021</w:t>
      </w:r>
    </w:p>
    <w:p w14:paraId="10825413" w14:textId="1B786417" w:rsidR="008B55A7" w:rsidRPr="006C74A5" w:rsidRDefault="006C74A5" w:rsidP="00AD3FDC">
      <w:pPr>
        <w:jc w:val="both"/>
        <w:rPr>
          <w:rFonts w:ascii="Times New Roman" w:hAnsi="Times New Roman" w:cs="Times New Roman"/>
          <w:sz w:val="20"/>
          <w:szCs w:val="20"/>
        </w:rPr>
      </w:pPr>
      <w:r w:rsidRPr="006C74A5">
        <w:rPr>
          <w:rFonts w:ascii="Times New Roman" w:hAnsi="Times New Roman" w:cs="Times New Roman"/>
          <w:sz w:val="20"/>
          <w:szCs w:val="20"/>
        </w:rPr>
        <w:t>EXECUTIVE SUMMARY</w:t>
      </w:r>
    </w:p>
    <w:p w14:paraId="5FACCD76" w14:textId="730B3E02" w:rsidR="00F14125" w:rsidRPr="007D64DC" w:rsidRDefault="00B02696"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This </w:t>
      </w:r>
      <w:r w:rsidR="00F14125" w:rsidRPr="007D64DC">
        <w:rPr>
          <w:rFonts w:ascii="Times New Roman" w:hAnsi="Times New Roman" w:cs="Times New Roman"/>
          <w:sz w:val="20"/>
          <w:szCs w:val="20"/>
        </w:rPr>
        <w:t>submission</w:t>
      </w:r>
      <w:r w:rsidRPr="007D64DC">
        <w:rPr>
          <w:rFonts w:ascii="Times New Roman" w:hAnsi="Times New Roman" w:cs="Times New Roman"/>
          <w:sz w:val="20"/>
          <w:szCs w:val="20"/>
        </w:rPr>
        <w:t xml:space="preserve"> presents the major </w:t>
      </w:r>
      <w:r w:rsidR="00F14125" w:rsidRPr="007D64DC">
        <w:rPr>
          <w:rFonts w:ascii="Times New Roman" w:hAnsi="Times New Roman" w:cs="Times New Roman"/>
          <w:sz w:val="20"/>
          <w:szCs w:val="20"/>
        </w:rPr>
        <w:t xml:space="preserve">transformative </w:t>
      </w:r>
      <w:r w:rsidRPr="007D64DC">
        <w:rPr>
          <w:rFonts w:ascii="Times New Roman" w:hAnsi="Times New Roman" w:cs="Times New Roman"/>
          <w:sz w:val="20"/>
          <w:szCs w:val="20"/>
        </w:rPr>
        <w:t>growth</w:t>
      </w:r>
      <w:r w:rsidR="00E94F8A">
        <w:rPr>
          <w:rFonts w:ascii="Times New Roman" w:hAnsi="Times New Roman" w:cs="Times New Roman"/>
          <w:sz w:val="20"/>
          <w:szCs w:val="20"/>
        </w:rPr>
        <w:t>-</w:t>
      </w:r>
      <w:r w:rsidRPr="007D64DC">
        <w:rPr>
          <w:rFonts w:ascii="Times New Roman" w:hAnsi="Times New Roman" w:cs="Times New Roman"/>
          <w:sz w:val="20"/>
          <w:szCs w:val="20"/>
        </w:rPr>
        <w:t xml:space="preserve">enablers identified by stakeholders </w:t>
      </w:r>
      <w:r w:rsidR="00F14125" w:rsidRPr="007D64DC">
        <w:rPr>
          <w:rFonts w:ascii="Times New Roman" w:hAnsi="Times New Roman" w:cs="Times New Roman"/>
          <w:sz w:val="20"/>
          <w:szCs w:val="20"/>
        </w:rPr>
        <w:t xml:space="preserve">of the Federated States of Micronesia during </w:t>
      </w:r>
      <w:r w:rsidRPr="007D64DC">
        <w:rPr>
          <w:rFonts w:ascii="Times New Roman" w:hAnsi="Times New Roman" w:cs="Times New Roman"/>
          <w:sz w:val="20"/>
          <w:szCs w:val="20"/>
        </w:rPr>
        <w:t>nation-wide</w:t>
      </w:r>
      <w:r w:rsidR="00DE61AB" w:rsidRPr="007D64DC">
        <w:rPr>
          <w:rFonts w:ascii="Times New Roman" w:hAnsi="Times New Roman" w:cs="Times New Roman"/>
          <w:sz w:val="20"/>
          <w:szCs w:val="20"/>
        </w:rPr>
        <w:t xml:space="preserve"> stakeholder </w:t>
      </w:r>
      <w:r w:rsidRPr="007D64DC">
        <w:rPr>
          <w:rFonts w:ascii="Times New Roman" w:hAnsi="Times New Roman" w:cs="Times New Roman"/>
          <w:sz w:val="20"/>
          <w:szCs w:val="20"/>
        </w:rPr>
        <w:t xml:space="preserve">dialogues </w:t>
      </w:r>
      <w:r w:rsidR="00DE61AB" w:rsidRPr="007D64DC">
        <w:rPr>
          <w:rFonts w:ascii="Times New Roman" w:hAnsi="Times New Roman" w:cs="Times New Roman"/>
          <w:sz w:val="20"/>
          <w:szCs w:val="20"/>
        </w:rPr>
        <w:t>t</w:t>
      </w:r>
      <w:r w:rsidRPr="007D64DC">
        <w:rPr>
          <w:rFonts w:ascii="Times New Roman" w:hAnsi="Times New Roman" w:cs="Times New Roman"/>
          <w:sz w:val="20"/>
          <w:szCs w:val="20"/>
        </w:rPr>
        <w:t xml:space="preserve">o </w:t>
      </w:r>
      <w:r w:rsidR="00F14125" w:rsidRPr="007D64DC">
        <w:rPr>
          <w:rFonts w:ascii="Times New Roman" w:hAnsi="Times New Roman" w:cs="Times New Roman"/>
          <w:sz w:val="20"/>
          <w:szCs w:val="20"/>
        </w:rPr>
        <w:t>address the current state of FSM food systems relative to the major challenges facing the nation in its SDG aspirations, to submit to the forthcoming United Nations Food Systems Summit for international coalition support.</w:t>
      </w:r>
    </w:p>
    <w:p w14:paraId="11CAFE17" w14:textId="34CFD3FF" w:rsidR="00947991" w:rsidRPr="007D64DC" w:rsidRDefault="007D64DC" w:rsidP="00AD3FDC">
      <w:pPr>
        <w:jc w:val="both"/>
        <w:rPr>
          <w:rFonts w:ascii="Times New Roman" w:hAnsi="Times New Roman" w:cs="Times New Roman"/>
          <w:sz w:val="20"/>
          <w:szCs w:val="20"/>
        </w:rPr>
      </w:pPr>
      <w:r w:rsidRPr="007D64DC">
        <w:rPr>
          <w:rFonts w:ascii="Times New Roman" w:hAnsi="Times New Roman" w:cs="Times New Roman"/>
          <w:sz w:val="20"/>
          <w:szCs w:val="20"/>
        </w:rPr>
        <w:t>Their origin</w:t>
      </w:r>
      <w:r w:rsidR="00947991" w:rsidRPr="007D64DC">
        <w:rPr>
          <w:rFonts w:ascii="Times New Roman" w:hAnsi="Times New Roman" w:cs="Times New Roman"/>
          <w:sz w:val="20"/>
          <w:szCs w:val="20"/>
        </w:rPr>
        <w:t xml:space="preserve"> lies in a very focused, vigorous and introspective series of </w:t>
      </w:r>
      <w:r w:rsidR="00941B3F">
        <w:rPr>
          <w:rFonts w:ascii="Times New Roman" w:hAnsi="Times New Roman" w:cs="Times New Roman"/>
          <w:sz w:val="20"/>
          <w:szCs w:val="20"/>
        </w:rPr>
        <w:t xml:space="preserve">interactive and participatory </w:t>
      </w:r>
      <w:r w:rsidR="00947991" w:rsidRPr="007D64DC">
        <w:rPr>
          <w:rFonts w:ascii="Times New Roman" w:hAnsi="Times New Roman" w:cs="Times New Roman"/>
          <w:sz w:val="20"/>
          <w:szCs w:val="20"/>
        </w:rPr>
        <w:t>discussions by broad stakeholder groups across the nation on a limited set of major food systems themes and seemingly intractable issues that continue to afflict FSM communities without clear progress of mitigation.</w:t>
      </w:r>
    </w:p>
    <w:p w14:paraId="24C5E8B2" w14:textId="462B9D2E" w:rsidR="000D03C5" w:rsidRPr="007D64DC" w:rsidRDefault="00CF44AD" w:rsidP="00AD3FDC">
      <w:pPr>
        <w:jc w:val="both"/>
        <w:rPr>
          <w:rFonts w:ascii="Times New Roman" w:hAnsi="Times New Roman" w:cs="Times New Roman"/>
          <w:sz w:val="20"/>
          <w:szCs w:val="20"/>
        </w:rPr>
      </w:pPr>
      <w:r w:rsidRPr="007D64DC">
        <w:rPr>
          <w:rFonts w:ascii="Times New Roman" w:hAnsi="Times New Roman" w:cs="Times New Roman"/>
          <w:sz w:val="20"/>
          <w:szCs w:val="20"/>
        </w:rPr>
        <w:t>The</w:t>
      </w:r>
      <w:r w:rsidR="002F7192" w:rsidRPr="007D64DC">
        <w:rPr>
          <w:rFonts w:ascii="Times New Roman" w:hAnsi="Times New Roman" w:cs="Times New Roman"/>
          <w:sz w:val="20"/>
          <w:szCs w:val="20"/>
        </w:rPr>
        <w:t xml:space="preserve"> FSM</w:t>
      </w:r>
      <w:r w:rsidRPr="007D64DC">
        <w:rPr>
          <w:rFonts w:ascii="Times New Roman" w:hAnsi="Times New Roman" w:cs="Times New Roman"/>
          <w:sz w:val="20"/>
          <w:szCs w:val="20"/>
        </w:rPr>
        <w:t xml:space="preserve"> growth enablers are presented conceptually with the understanding that further work will be required after the </w:t>
      </w:r>
      <w:r w:rsidR="002F7192" w:rsidRPr="007D64DC">
        <w:rPr>
          <w:rFonts w:ascii="Times New Roman" w:hAnsi="Times New Roman" w:cs="Times New Roman"/>
          <w:sz w:val="20"/>
          <w:szCs w:val="20"/>
        </w:rPr>
        <w:t>S</w:t>
      </w:r>
      <w:r w:rsidRPr="007D64DC">
        <w:rPr>
          <w:rFonts w:ascii="Times New Roman" w:hAnsi="Times New Roman" w:cs="Times New Roman"/>
          <w:sz w:val="20"/>
          <w:szCs w:val="20"/>
        </w:rPr>
        <w:t xml:space="preserve">ummit to articulate these further in association with international coalitions of support. That will also enable further, more focused, consultation and dialogue by FSM stakeholders, based on the raised awareness generated by the initial dialogues. </w:t>
      </w:r>
      <w:bookmarkStart w:id="0" w:name="_Hlk82574525"/>
    </w:p>
    <w:p w14:paraId="24160431" w14:textId="304F9948" w:rsidR="005C5EE7" w:rsidRPr="007D64DC" w:rsidRDefault="00F90529"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The growth enablers and new processes proposed reflect a strong desire to adopt a new approach to addressing these food </w:t>
      </w:r>
      <w:r w:rsidRPr="00AD3FDC">
        <w:rPr>
          <w:rFonts w:ascii="Times New Roman" w:hAnsi="Times New Roman" w:cs="Times New Roman"/>
          <w:sz w:val="20"/>
          <w:szCs w:val="20"/>
        </w:rPr>
        <w:t>systems issues through a community-level behavioral lens and adopting a more pronounced community-led approach.</w:t>
      </w:r>
      <w:r w:rsidR="00563813" w:rsidRPr="00AD3FDC">
        <w:rPr>
          <w:rFonts w:ascii="Times New Roman" w:hAnsi="Times New Roman" w:cs="Times New Roman"/>
          <w:sz w:val="20"/>
          <w:szCs w:val="20"/>
        </w:rPr>
        <w:t xml:space="preserve"> </w:t>
      </w:r>
      <w:r w:rsidR="00912102" w:rsidRPr="00AD3FDC">
        <w:rPr>
          <w:rFonts w:ascii="Times New Roman" w:hAnsi="Times New Roman" w:cs="Times New Roman"/>
          <w:sz w:val="20"/>
          <w:szCs w:val="20"/>
        </w:rPr>
        <w:t xml:space="preserve">The role of women and youth </w:t>
      </w:r>
      <w:r w:rsidR="00AB4E0B" w:rsidRPr="00AD3FDC">
        <w:rPr>
          <w:rFonts w:ascii="Times New Roman" w:hAnsi="Times New Roman" w:cs="Times New Roman"/>
          <w:sz w:val="20"/>
          <w:szCs w:val="20"/>
        </w:rPr>
        <w:t xml:space="preserve">are important and </w:t>
      </w:r>
      <w:r w:rsidR="00912102" w:rsidRPr="00AD3FDC">
        <w:rPr>
          <w:rFonts w:ascii="Times New Roman" w:hAnsi="Times New Roman" w:cs="Times New Roman"/>
          <w:sz w:val="20"/>
          <w:szCs w:val="20"/>
        </w:rPr>
        <w:t>w</w:t>
      </w:r>
      <w:r w:rsidR="00BB338E" w:rsidRPr="00AD3FDC">
        <w:rPr>
          <w:rFonts w:ascii="Times New Roman" w:hAnsi="Times New Roman" w:cs="Times New Roman"/>
          <w:sz w:val="20"/>
          <w:szCs w:val="20"/>
        </w:rPr>
        <w:t xml:space="preserve">ould be integrated </w:t>
      </w:r>
      <w:r w:rsidR="00160A2F" w:rsidRPr="00AD3FDC">
        <w:rPr>
          <w:rFonts w:ascii="Times New Roman" w:hAnsi="Times New Roman" w:cs="Times New Roman"/>
          <w:sz w:val="20"/>
          <w:szCs w:val="20"/>
        </w:rPr>
        <w:t xml:space="preserve">into forward measures and </w:t>
      </w:r>
      <w:r w:rsidR="006642FB" w:rsidRPr="00AD3FDC">
        <w:rPr>
          <w:rFonts w:ascii="Times New Roman" w:hAnsi="Times New Roman" w:cs="Times New Roman"/>
          <w:sz w:val="20"/>
          <w:szCs w:val="20"/>
        </w:rPr>
        <w:t>broad</w:t>
      </w:r>
      <w:r w:rsidR="00F91EA7" w:rsidRPr="00AD3FDC">
        <w:rPr>
          <w:rFonts w:ascii="Times New Roman" w:hAnsi="Times New Roman" w:cs="Times New Roman"/>
          <w:sz w:val="20"/>
          <w:szCs w:val="20"/>
        </w:rPr>
        <w:t xml:space="preserve"> community </w:t>
      </w:r>
      <w:r w:rsidR="006642FB" w:rsidRPr="00AD3FDC">
        <w:rPr>
          <w:rFonts w:ascii="Times New Roman" w:hAnsi="Times New Roman" w:cs="Times New Roman"/>
          <w:sz w:val="20"/>
          <w:szCs w:val="20"/>
        </w:rPr>
        <w:t xml:space="preserve">inclusivity will ensure </w:t>
      </w:r>
      <w:r w:rsidR="00F91EA7" w:rsidRPr="00AD3FDC">
        <w:rPr>
          <w:rFonts w:ascii="Times New Roman" w:hAnsi="Times New Roman" w:cs="Times New Roman"/>
          <w:sz w:val="20"/>
          <w:szCs w:val="20"/>
        </w:rPr>
        <w:t xml:space="preserve">that no </w:t>
      </w:r>
      <w:r w:rsidR="006642FB" w:rsidRPr="00AD3FDC">
        <w:rPr>
          <w:rFonts w:ascii="Times New Roman" w:hAnsi="Times New Roman" w:cs="Times New Roman"/>
          <w:sz w:val="20"/>
          <w:szCs w:val="20"/>
        </w:rPr>
        <w:t>disadvantaged groups are left behind.</w:t>
      </w:r>
    </w:p>
    <w:p w14:paraId="43080E65" w14:textId="02F3D3AC" w:rsidR="005C5EE7" w:rsidRDefault="00947991" w:rsidP="00AD3FDC">
      <w:pPr>
        <w:jc w:val="both"/>
        <w:rPr>
          <w:rFonts w:ascii="Times New Roman" w:hAnsi="Times New Roman" w:cs="Times New Roman"/>
          <w:sz w:val="20"/>
          <w:szCs w:val="20"/>
        </w:rPr>
      </w:pPr>
      <w:r w:rsidRPr="007D64DC">
        <w:rPr>
          <w:rFonts w:ascii="Times New Roman" w:hAnsi="Times New Roman" w:cs="Times New Roman"/>
          <w:sz w:val="20"/>
          <w:szCs w:val="20"/>
        </w:rPr>
        <w:t>O</w:t>
      </w:r>
      <w:r w:rsidR="005C5EE7" w:rsidRPr="007D64DC">
        <w:rPr>
          <w:rFonts w:ascii="Times New Roman" w:hAnsi="Times New Roman" w:cs="Times New Roman"/>
          <w:sz w:val="20"/>
          <w:szCs w:val="20"/>
        </w:rPr>
        <w:t xml:space="preserve">ur realization is that sustained transformation must be built on a solid foundation of </w:t>
      </w:r>
      <w:r w:rsidR="002F19C8">
        <w:rPr>
          <w:rFonts w:ascii="Times New Roman" w:hAnsi="Times New Roman" w:cs="Times New Roman"/>
          <w:sz w:val="20"/>
          <w:szCs w:val="20"/>
        </w:rPr>
        <w:t>(1) G</w:t>
      </w:r>
      <w:r w:rsidR="005C5EE7" w:rsidRPr="007D64DC">
        <w:rPr>
          <w:rFonts w:ascii="Times New Roman" w:hAnsi="Times New Roman" w:cs="Times New Roman"/>
          <w:sz w:val="20"/>
          <w:szCs w:val="20"/>
        </w:rPr>
        <w:t xml:space="preserve">ood </w:t>
      </w:r>
      <w:r w:rsidR="00232748">
        <w:rPr>
          <w:rFonts w:ascii="Times New Roman" w:hAnsi="Times New Roman" w:cs="Times New Roman"/>
          <w:sz w:val="20"/>
          <w:szCs w:val="20"/>
        </w:rPr>
        <w:t>I</w:t>
      </w:r>
      <w:r w:rsidR="005C5EE7" w:rsidRPr="007D64DC">
        <w:rPr>
          <w:rFonts w:ascii="Times New Roman" w:hAnsi="Times New Roman" w:cs="Times New Roman"/>
          <w:sz w:val="20"/>
          <w:szCs w:val="20"/>
        </w:rPr>
        <w:t xml:space="preserve">nformation </w:t>
      </w:r>
      <w:r w:rsidR="002F19C8">
        <w:rPr>
          <w:rFonts w:ascii="Times New Roman" w:hAnsi="Times New Roman" w:cs="Times New Roman"/>
          <w:sz w:val="20"/>
          <w:szCs w:val="20"/>
        </w:rPr>
        <w:t xml:space="preserve">(2) </w:t>
      </w:r>
      <w:r w:rsidR="001D50DC">
        <w:rPr>
          <w:rFonts w:ascii="Times New Roman" w:hAnsi="Times New Roman" w:cs="Times New Roman"/>
          <w:sz w:val="20"/>
          <w:szCs w:val="20"/>
        </w:rPr>
        <w:t>Appropriate Education and Capacity Building</w:t>
      </w:r>
      <w:r w:rsidR="005C5EE7" w:rsidRPr="007D64DC">
        <w:rPr>
          <w:rFonts w:ascii="Times New Roman" w:hAnsi="Times New Roman" w:cs="Times New Roman"/>
          <w:sz w:val="20"/>
          <w:szCs w:val="20"/>
        </w:rPr>
        <w:t xml:space="preserve"> </w:t>
      </w:r>
      <w:r w:rsidR="002F19C8">
        <w:rPr>
          <w:rFonts w:ascii="Times New Roman" w:hAnsi="Times New Roman" w:cs="Times New Roman"/>
          <w:sz w:val="20"/>
          <w:szCs w:val="20"/>
        </w:rPr>
        <w:t xml:space="preserve">(3) </w:t>
      </w:r>
      <w:r w:rsidR="00232748">
        <w:rPr>
          <w:rFonts w:ascii="Times New Roman" w:hAnsi="Times New Roman" w:cs="Times New Roman"/>
          <w:sz w:val="20"/>
          <w:szCs w:val="20"/>
        </w:rPr>
        <w:t>A</w:t>
      </w:r>
      <w:r w:rsidR="005C5EE7" w:rsidRPr="007D64DC">
        <w:rPr>
          <w:rFonts w:ascii="Times New Roman" w:hAnsi="Times New Roman" w:cs="Times New Roman"/>
          <w:sz w:val="20"/>
          <w:szCs w:val="20"/>
        </w:rPr>
        <w:t xml:space="preserve">ppropriate </w:t>
      </w:r>
      <w:r w:rsidR="00232748">
        <w:rPr>
          <w:rFonts w:ascii="Times New Roman" w:hAnsi="Times New Roman" w:cs="Times New Roman"/>
          <w:sz w:val="20"/>
          <w:szCs w:val="20"/>
        </w:rPr>
        <w:t>I</w:t>
      </w:r>
      <w:r w:rsidR="005C5EE7" w:rsidRPr="007D64DC">
        <w:rPr>
          <w:rFonts w:ascii="Times New Roman" w:hAnsi="Times New Roman" w:cs="Times New Roman"/>
          <w:sz w:val="20"/>
          <w:szCs w:val="20"/>
        </w:rPr>
        <w:t xml:space="preserve">nnovation, and </w:t>
      </w:r>
      <w:r w:rsidR="002F19C8">
        <w:rPr>
          <w:rFonts w:ascii="Times New Roman" w:hAnsi="Times New Roman" w:cs="Times New Roman"/>
          <w:sz w:val="20"/>
          <w:szCs w:val="20"/>
        </w:rPr>
        <w:t xml:space="preserve">(4) </w:t>
      </w:r>
      <w:r w:rsidR="00232748">
        <w:rPr>
          <w:rFonts w:ascii="Times New Roman" w:hAnsi="Times New Roman" w:cs="Times New Roman"/>
          <w:sz w:val="20"/>
          <w:szCs w:val="20"/>
        </w:rPr>
        <w:t>R</w:t>
      </w:r>
      <w:r w:rsidR="005C5EE7" w:rsidRPr="007D64DC">
        <w:rPr>
          <w:rFonts w:ascii="Times New Roman" w:hAnsi="Times New Roman" w:cs="Times New Roman"/>
          <w:sz w:val="20"/>
          <w:szCs w:val="20"/>
        </w:rPr>
        <w:t xml:space="preserve">obust </w:t>
      </w:r>
      <w:r w:rsidR="00232748">
        <w:rPr>
          <w:rFonts w:ascii="Times New Roman" w:hAnsi="Times New Roman" w:cs="Times New Roman"/>
          <w:sz w:val="20"/>
          <w:szCs w:val="20"/>
        </w:rPr>
        <w:t>C</w:t>
      </w:r>
      <w:r w:rsidR="005C5EE7" w:rsidRPr="007D64DC">
        <w:rPr>
          <w:rFonts w:ascii="Times New Roman" w:hAnsi="Times New Roman" w:cs="Times New Roman"/>
          <w:sz w:val="20"/>
          <w:szCs w:val="20"/>
        </w:rPr>
        <w:t xml:space="preserve">ommunity </w:t>
      </w:r>
      <w:r w:rsidR="00232748">
        <w:rPr>
          <w:rFonts w:ascii="Times New Roman" w:hAnsi="Times New Roman" w:cs="Times New Roman"/>
          <w:sz w:val="20"/>
          <w:szCs w:val="20"/>
        </w:rPr>
        <w:t>P</w:t>
      </w:r>
      <w:r w:rsidR="005C5EE7" w:rsidRPr="007D64DC">
        <w:rPr>
          <w:rFonts w:ascii="Times New Roman" w:hAnsi="Times New Roman" w:cs="Times New Roman"/>
          <w:sz w:val="20"/>
          <w:szCs w:val="20"/>
        </w:rPr>
        <w:t>articipation</w:t>
      </w:r>
      <w:r w:rsidR="00427B98">
        <w:rPr>
          <w:rFonts w:ascii="Times New Roman" w:hAnsi="Times New Roman" w:cs="Times New Roman"/>
          <w:sz w:val="20"/>
          <w:szCs w:val="20"/>
        </w:rPr>
        <w:t xml:space="preserve">. All these enablers </w:t>
      </w:r>
      <w:r w:rsidR="001A4851">
        <w:rPr>
          <w:rFonts w:ascii="Times New Roman" w:hAnsi="Times New Roman" w:cs="Times New Roman"/>
          <w:sz w:val="20"/>
          <w:szCs w:val="20"/>
        </w:rPr>
        <w:t xml:space="preserve">are to be </w:t>
      </w:r>
      <w:r w:rsidR="005C5EE7" w:rsidRPr="007D64DC">
        <w:rPr>
          <w:rFonts w:ascii="Times New Roman" w:hAnsi="Times New Roman" w:cs="Times New Roman"/>
          <w:sz w:val="20"/>
          <w:szCs w:val="20"/>
        </w:rPr>
        <w:t xml:space="preserve">under-pinned by </w:t>
      </w:r>
      <w:r w:rsidR="002F19C8">
        <w:rPr>
          <w:rFonts w:ascii="Times New Roman" w:hAnsi="Times New Roman" w:cs="Times New Roman"/>
          <w:sz w:val="20"/>
          <w:szCs w:val="20"/>
        </w:rPr>
        <w:t xml:space="preserve">(5) </w:t>
      </w:r>
      <w:r w:rsidR="005C5EE7" w:rsidRPr="007D64DC">
        <w:rPr>
          <w:rFonts w:ascii="Times New Roman" w:hAnsi="Times New Roman" w:cs="Times New Roman"/>
          <w:sz w:val="20"/>
          <w:szCs w:val="20"/>
        </w:rPr>
        <w:t>a firm commitment to sustain the transformational effort over the long term of at least 10 years and preferably longer. These are the strong foundational pillars with which each community will have the opportunity to build long</w:t>
      </w:r>
      <w:r w:rsidR="001A4851">
        <w:rPr>
          <w:rFonts w:ascii="Times New Roman" w:hAnsi="Times New Roman" w:cs="Times New Roman"/>
          <w:sz w:val="20"/>
          <w:szCs w:val="20"/>
        </w:rPr>
        <w:t>-</w:t>
      </w:r>
      <w:r w:rsidR="005C5EE7" w:rsidRPr="007D64DC">
        <w:rPr>
          <w:rFonts w:ascii="Times New Roman" w:hAnsi="Times New Roman" w:cs="Times New Roman"/>
          <w:sz w:val="20"/>
          <w:szCs w:val="20"/>
        </w:rPr>
        <w:t xml:space="preserve">term responses and practices </w:t>
      </w:r>
      <w:r w:rsidR="009C6197">
        <w:rPr>
          <w:rFonts w:ascii="Times New Roman" w:hAnsi="Times New Roman" w:cs="Times New Roman"/>
          <w:sz w:val="20"/>
          <w:szCs w:val="20"/>
        </w:rPr>
        <w:t xml:space="preserve">tailored to </w:t>
      </w:r>
      <w:r w:rsidR="005C5EE7" w:rsidRPr="007D64DC">
        <w:rPr>
          <w:rFonts w:ascii="Times New Roman" w:hAnsi="Times New Roman" w:cs="Times New Roman"/>
          <w:sz w:val="20"/>
          <w:szCs w:val="20"/>
        </w:rPr>
        <w:t xml:space="preserve">meet their specific situation and preferences.  </w:t>
      </w:r>
    </w:p>
    <w:p w14:paraId="09C6E75C" w14:textId="22499ED0" w:rsidR="00C01E3A" w:rsidRPr="007D64DC" w:rsidRDefault="00447820" w:rsidP="00AD3FDC">
      <w:pPr>
        <w:jc w:val="both"/>
        <w:rPr>
          <w:rFonts w:ascii="Times New Roman" w:hAnsi="Times New Roman" w:cs="Times New Roman"/>
          <w:sz w:val="20"/>
          <w:szCs w:val="20"/>
        </w:rPr>
      </w:pPr>
      <w:r>
        <w:rPr>
          <w:rFonts w:ascii="Times New Roman" w:hAnsi="Times New Roman" w:cs="Times New Roman"/>
          <w:sz w:val="20"/>
          <w:szCs w:val="20"/>
        </w:rPr>
        <w:t>High</w:t>
      </w:r>
      <w:r w:rsidR="00853951">
        <w:rPr>
          <w:rFonts w:ascii="Times New Roman" w:hAnsi="Times New Roman" w:cs="Times New Roman"/>
          <w:sz w:val="20"/>
          <w:szCs w:val="20"/>
        </w:rPr>
        <w:t>-</w:t>
      </w:r>
      <w:r>
        <w:rPr>
          <w:rFonts w:ascii="Times New Roman" w:hAnsi="Times New Roman" w:cs="Times New Roman"/>
          <w:sz w:val="20"/>
          <w:szCs w:val="20"/>
        </w:rPr>
        <w:t>level c</w:t>
      </w:r>
      <w:r w:rsidR="005520D9">
        <w:rPr>
          <w:rFonts w:ascii="Times New Roman" w:hAnsi="Times New Roman" w:cs="Times New Roman"/>
          <w:sz w:val="20"/>
          <w:szCs w:val="20"/>
        </w:rPr>
        <w:t>ommitment</w:t>
      </w:r>
      <w:r>
        <w:rPr>
          <w:rFonts w:ascii="Times New Roman" w:hAnsi="Times New Roman" w:cs="Times New Roman"/>
          <w:sz w:val="20"/>
          <w:szCs w:val="20"/>
        </w:rPr>
        <w:t xml:space="preserve"> </w:t>
      </w:r>
      <w:r w:rsidR="005520D9">
        <w:rPr>
          <w:rFonts w:ascii="Times New Roman" w:hAnsi="Times New Roman" w:cs="Times New Roman"/>
          <w:sz w:val="20"/>
          <w:szCs w:val="20"/>
        </w:rPr>
        <w:t xml:space="preserve">of support </w:t>
      </w:r>
      <w:r>
        <w:rPr>
          <w:rFonts w:ascii="Times New Roman" w:hAnsi="Times New Roman" w:cs="Times New Roman"/>
          <w:sz w:val="20"/>
          <w:szCs w:val="20"/>
        </w:rPr>
        <w:t>for the food systems process and assurance of long</w:t>
      </w:r>
      <w:r w:rsidR="00631425">
        <w:rPr>
          <w:rFonts w:ascii="Times New Roman" w:hAnsi="Times New Roman" w:cs="Times New Roman"/>
          <w:sz w:val="20"/>
          <w:szCs w:val="20"/>
        </w:rPr>
        <w:t>-</w:t>
      </w:r>
      <w:r>
        <w:rPr>
          <w:rFonts w:ascii="Times New Roman" w:hAnsi="Times New Roman" w:cs="Times New Roman"/>
          <w:sz w:val="20"/>
          <w:szCs w:val="20"/>
        </w:rPr>
        <w:t>term support w</w:t>
      </w:r>
      <w:r w:rsidR="00631425">
        <w:rPr>
          <w:rFonts w:ascii="Times New Roman" w:hAnsi="Times New Roman" w:cs="Times New Roman"/>
          <w:sz w:val="20"/>
          <w:szCs w:val="20"/>
        </w:rPr>
        <w:t xml:space="preserve">as received </w:t>
      </w:r>
      <w:r w:rsidR="00853951">
        <w:rPr>
          <w:rFonts w:ascii="Times New Roman" w:hAnsi="Times New Roman" w:cs="Times New Roman"/>
          <w:sz w:val="20"/>
          <w:szCs w:val="20"/>
        </w:rPr>
        <w:t xml:space="preserve">from FSM President, HE David W. </w:t>
      </w:r>
      <w:proofErr w:type="spellStart"/>
      <w:r w:rsidR="00853951">
        <w:rPr>
          <w:rFonts w:ascii="Times New Roman" w:hAnsi="Times New Roman" w:cs="Times New Roman"/>
          <w:sz w:val="20"/>
          <w:szCs w:val="20"/>
        </w:rPr>
        <w:t>Panuelo</w:t>
      </w:r>
      <w:proofErr w:type="spellEnd"/>
      <w:r w:rsidR="00853951">
        <w:rPr>
          <w:rFonts w:ascii="Times New Roman" w:hAnsi="Times New Roman" w:cs="Times New Roman"/>
          <w:sz w:val="20"/>
          <w:szCs w:val="20"/>
        </w:rPr>
        <w:t xml:space="preserve"> in his</w:t>
      </w:r>
      <w:r w:rsidR="00303CEE">
        <w:rPr>
          <w:rFonts w:ascii="Times New Roman" w:hAnsi="Times New Roman" w:cs="Times New Roman"/>
          <w:sz w:val="20"/>
          <w:szCs w:val="20"/>
        </w:rPr>
        <w:t xml:space="preserve"> statements to the national dialog and to the UN Fo</w:t>
      </w:r>
      <w:r w:rsidR="00336685">
        <w:rPr>
          <w:rFonts w:ascii="Times New Roman" w:hAnsi="Times New Roman" w:cs="Times New Roman"/>
          <w:sz w:val="20"/>
          <w:szCs w:val="20"/>
        </w:rPr>
        <w:t>o</w:t>
      </w:r>
      <w:r w:rsidR="00303CEE">
        <w:rPr>
          <w:rFonts w:ascii="Times New Roman" w:hAnsi="Times New Roman" w:cs="Times New Roman"/>
          <w:sz w:val="20"/>
          <w:szCs w:val="20"/>
        </w:rPr>
        <w:t>d Systems Summit</w:t>
      </w:r>
      <w:r w:rsidR="00AF3124">
        <w:rPr>
          <w:rFonts w:ascii="Times New Roman" w:hAnsi="Times New Roman" w:cs="Times New Roman"/>
          <w:sz w:val="20"/>
          <w:szCs w:val="20"/>
        </w:rPr>
        <w:t>. All four State Governors (Kosrae Acting Governor) delivered opening statements to their respective state dialogues pledging suppor</w:t>
      </w:r>
      <w:r w:rsidR="00C47CB5">
        <w:rPr>
          <w:rFonts w:ascii="Times New Roman" w:hAnsi="Times New Roman" w:cs="Times New Roman"/>
          <w:sz w:val="20"/>
          <w:szCs w:val="20"/>
        </w:rPr>
        <w:t>t</w:t>
      </w:r>
      <w:r w:rsidR="000C2F78">
        <w:rPr>
          <w:rFonts w:ascii="Times New Roman" w:hAnsi="Times New Roman" w:cs="Times New Roman"/>
          <w:sz w:val="20"/>
          <w:szCs w:val="20"/>
        </w:rPr>
        <w:t xml:space="preserve"> </w:t>
      </w:r>
      <w:r w:rsidR="00336685">
        <w:rPr>
          <w:rFonts w:ascii="Times New Roman" w:hAnsi="Times New Roman" w:cs="Times New Roman"/>
          <w:sz w:val="20"/>
          <w:szCs w:val="20"/>
        </w:rPr>
        <w:t xml:space="preserve">and </w:t>
      </w:r>
      <w:r w:rsidR="006658AB">
        <w:rPr>
          <w:rFonts w:ascii="Times New Roman" w:hAnsi="Times New Roman" w:cs="Times New Roman"/>
          <w:sz w:val="20"/>
          <w:szCs w:val="20"/>
        </w:rPr>
        <w:t xml:space="preserve">the </w:t>
      </w:r>
      <w:r w:rsidR="00ED3BD3">
        <w:rPr>
          <w:rFonts w:ascii="Times New Roman" w:hAnsi="Times New Roman" w:cs="Times New Roman"/>
          <w:sz w:val="20"/>
          <w:szCs w:val="20"/>
        </w:rPr>
        <w:t>c</w:t>
      </w:r>
      <w:r w:rsidR="006658AB">
        <w:rPr>
          <w:rFonts w:ascii="Times New Roman" w:hAnsi="Times New Roman" w:cs="Times New Roman"/>
          <w:sz w:val="20"/>
          <w:szCs w:val="20"/>
        </w:rPr>
        <w:t>hief</w:t>
      </w:r>
      <w:r w:rsidR="00ED3BD3">
        <w:rPr>
          <w:rFonts w:ascii="Times New Roman" w:hAnsi="Times New Roman" w:cs="Times New Roman"/>
          <w:sz w:val="20"/>
          <w:szCs w:val="20"/>
        </w:rPr>
        <w:t>s</w:t>
      </w:r>
      <w:r w:rsidR="006658AB">
        <w:rPr>
          <w:rFonts w:ascii="Times New Roman" w:hAnsi="Times New Roman" w:cs="Times New Roman"/>
          <w:sz w:val="20"/>
          <w:szCs w:val="20"/>
        </w:rPr>
        <w:t xml:space="preserve"> of </w:t>
      </w:r>
      <w:proofErr w:type="spellStart"/>
      <w:r w:rsidR="006658AB">
        <w:rPr>
          <w:rFonts w:ascii="Times New Roman" w:hAnsi="Times New Roman" w:cs="Times New Roman"/>
          <w:sz w:val="20"/>
          <w:szCs w:val="20"/>
        </w:rPr>
        <w:t>Woleai</w:t>
      </w:r>
      <w:proofErr w:type="spellEnd"/>
      <w:r w:rsidR="006658AB">
        <w:rPr>
          <w:rFonts w:ascii="Times New Roman" w:hAnsi="Times New Roman" w:cs="Times New Roman"/>
          <w:sz w:val="20"/>
          <w:szCs w:val="20"/>
        </w:rPr>
        <w:t xml:space="preserve"> </w:t>
      </w:r>
      <w:r w:rsidR="00B067C8">
        <w:rPr>
          <w:rFonts w:ascii="Times New Roman" w:hAnsi="Times New Roman" w:cs="Times New Roman"/>
          <w:sz w:val="20"/>
          <w:szCs w:val="20"/>
        </w:rPr>
        <w:t xml:space="preserve">Atoll </w:t>
      </w:r>
      <w:r w:rsidR="006658AB">
        <w:rPr>
          <w:rFonts w:ascii="Times New Roman" w:hAnsi="Times New Roman" w:cs="Times New Roman"/>
          <w:sz w:val="20"/>
          <w:szCs w:val="20"/>
        </w:rPr>
        <w:t>strong</w:t>
      </w:r>
      <w:r w:rsidR="00081B0B">
        <w:rPr>
          <w:rFonts w:ascii="Times New Roman" w:hAnsi="Times New Roman" w:cs="Times New Roman"/>
          <w:sz w:val="20"/>
          <w:szCs w:val="20"/>
        </w:rPr>
        <w:t>ly</w:t>
      </w:r>
      <w:r w:rsidR="006658AB">
        <w:rPr>
          <w:rFonts w:ascii="Times New Roman" w:hAnsi="Times New Roman" w:cs="Times New Roman"/>
          <w:sz w:val="20"/>
          <w:szCs w:val="20"/>
        </w:rPr>
        <w:t xml:space="preserve"> </w:t>
      </w:r>
      <w:r w:rsidR="00336685">
        <w:rPr>
          <w:rFonts w:ascii="Times New Roman" w:hAnsi="Times New Roman" w:cs="Times New Roman"/>
          <w:sz w:val="20"/>
          <w:szCs w:val="20"/>
        </w:rPr>
        <w:t>commend</w:t>
      </w:r>
      <w:r w:rsidR="00081B0B">
        <w:rPr>
          <w:rFonts w:ascii="Times New Roman" w:hAnsi="Times New Roman" w:cs="Times New Roman"/>
          <w:sz w:val="20"/>
          <w:szCs w:val="20"/>
        </w:rPr>
        <w:t>ed</w:t>
      </w:r>
      <w:r w:rsidR="00336685">
        <w:rPr>
          <w:rFonts w:ascii="Times New Roman" w:hAnsi="Times New Roman" w:cs="Times New Roman"/>
          <w:sz w:val="20"/>
          <w:szCs w:val="20"/>
        </w:rPr>
        <w:t xml:space="preserve"> the community</w:t>
      </w:r>
      <w:r w:rsidR="009312B7">
        <w:rPr>
          <w:rFonts w:ascii="Times New Roman" w:hAnsi="Times New Roman" w:cs="Times New Roman"/>
          <w:sz w:val="20"/>
          <w:szCs w:val="20"/>
        </w:rPr>
        <w:t>-</w:t>
      </w:r>
      <w:r w:rsidR="00336685">
        <w:rPr>
          <w:rFonts w:ascii="Times New Roman" w:hAnsi="Times New Roman" w:cs="Times New Roman"/>
          <w:sz w:val="20"/>
          <w:szCs w:val="20"/>
        </w:rPr>
        <w:t>level dialo</w:t>
      </w:r>
      <w:r w:rsidR="006658AB">
        <w:rPr>
          <w:rFonts w:ascii="Times New Roman" w:hAnsi="Times New Roman" w:cs="Times New Roman"/>
          <w:sz w:val="20"/>
          <w:szCs w:val="20"/>
        </w:rPr>
        <w:t xml:space="preserve">g </w:t>
      </w:r>
      <w:r w:rsidR="00C63595">
        <w:rPr>
          <w:rFonts w:ascii="Times New Roman" w:hAnsi="Times New Roman" w:cs="Times New Roman"/>
          <w:sz w:val="20"/>
          <w:szCs w:val="20"/>
        </w:rPr>
        <w:t xml:space="preserve">conducted </w:t>
      </w:r>
      <w:r w:rsidR="006658AB">
        <w:rPr>
          <w:rFonts w:ascii="Times New Roman" w:hAnsi="Times New Roman" w:cs="Times New Roman"/>
          <w:sz w:val="20"/>
          <w:szCs w:val="20"/>
        </w:rPr>
        <w:t xml:space="preserve">on </w:t>
      </w:r>
      <w:r w:rsidR="00B067C8">
        <w:rPr>
          <w:rFonts w:ascii="Times New Roman" w:hAnsi="Times New Roman" w:cs="Times New Roman"/>
          <w:sz w:val="20"/>
          <w:szCs w:val="20"/>
        </w:rPr>
        <w:t xml:space="preserve">that </w:t>
      </w:r>
      <w:r w:rsidR="006658AB">
        <w:rPr>
          <w:rFonts w:ascii="Times New Roman" w:hAnsi="Times New Roman" w:cs="Times New Roman"/>
          <w:sz w:val="20"/>
          <w:szCs w:val="20"/>
        </w:rPr>
        <w:t>Atoll</w:t>
      </w:r>
      <w:r w:rsidR="006E46EC">
        <w:rPr>
          <w:rFonts w:ascii="Times New Roman" w:hAnsi="Times New Roman" w:cs="Times New Roman"/>
          <w:sz w:val="20"/>
          <w:szCs w:val="20"/>
        </w:rPr>
        <w:t xml:space="preserve"> as a better way forward.</w:t>
      </w:r>
    </w:p>
    <w:bookmarkEnd w:id="0"/>
    <w:p w14:paraId="52B29A3C" w14:textId="41CF6086" w:rsidR="000F0FB8" w:rsidRPr="007D64DC" w:rsidRDefault="000F0FB8" w:rsidP="00AD3FDC">
      <w:pPr>
        <w:jc w:val="both"/>
        <w:rPr>
          <w:rFonts w:ascii="Times New Roman" w:hAnsi="Times New Roman" w:cs="Times New Roman"/>
          <w:sz w:val="20"/>
          <w:szCs w:val="20"/>
        </w:rPr>
      </w:pPr>
      <w:r w:rsidRPr="007D64DC">
        <w:rPr>
          <w:rFonts w:ascii="Times New Roman" w:hAnsi="Times New Roman" w:cs="Times New Roman"/>
          <w:sz w:val="20"/>
          <w:szCs w:val="20"/>
        </w:rPr>
        <w:t>ORGANIZATION OF THIS SUBMISSION</w:t>
      </w:r>
    </w:p>
    <w:p w14:paraId="7808C865" w14:textId="5FD45D0B" w:rsidR="001A560E" w:rsidRPr="007D64DC" w:rsidRDefault="009776A9" w:rsidP="00AD3FDC">
      <w:pPr>
        <w:jc w:val="both"/>
        <w:rPr>
          <w:rFonts w:ascii="Times New Roman" w:hAnsi="Times New Roman" w:cs="Times New Roman"/>
          <w:sz w:val="20"/>
          <w:szCs w:val="20"/>
        </w:rPr>
      </w:pPr>
      <w:r w:rsidRPr="007D64DC">
        <w:rPr>
          <w:rFonts w:ascii="Times New Roman" w:hAnsi="Times New Roman" w:cs="Times New Roman"/>
          <w:sz w:val="20"/>
          <w:szCs w:val="20"/>
        </w:rPr>
        <w:t>This submission will</w:t>
      </w:r>
      <w:r w:rsidR="00A3164D" w:rsidRPr="007D64DC">
        <w:rPr>
          <w:rFonts w:ascii="Times New Roman" w:hAnsi="Times New Roman" w:cs="Times New Roman"/>
          <w:sz w:val="20"/>
          <w:szCs w:val="20"/>
        </w:rPr>
        <w:t>:</w:t>
      </w:r>
    </w:p>
    <w:p w14:paraId="169D498C" w14:textId="6FAD2E1F" w:rsidR="00876AAA" w:rsidRDefault="00A3164D" w:rsidP="00AD3FDC">
      <w:pPr>
        <w:pStyle w:val="ListParagraph"/>
        <w:numPr>
          <w:ilvl w:val="0"/>
          <w:numId w:val="9"/>
        </w:numPr>
        <w:jc w:val="both"/>
        <w:rPr>
          <w:sz w:val="20"/>
          <w:szCs w:val="20"/>
        </w:rPr>
      </w:pPr>
      <w:r w:rsidRPr="007D64DC">
        <w:rPr>
          <w:sz w:val="20"/>
          <w:szCs w:val="20"/>
        </w:rPr>
        <w:t>B</w:t>
      </w:r>
      <w:r w:rsidR="009776A9" w:rsidRPr="007D64DC">
        <w:rPr>
          <w:sz w:val="20"/>
          <w:szCs w:val="20"/>
        </w:rPr>
        <w:t xml:space="preserve">riefly describe the </w:t>
      </w:r>
      <w:r w:rsidR="000F0FB8" w:rsidRPr="007D64DC">
        <w:rPr>
          <w:sz w:val="20"/>
          <w:szCs w:val="20"/>
        </w:rPr>
        <w:t xml:space="preserve">governmental context and diversity of the FSM </w:t>
      </w:r>
      <w:r w:rsidR="00B84B46" w:rsidRPr="007D64DC">
        <w:rPr>
          <w:sz w:val="20"/>
          <w:szCs w:val="20"/>
        </w:rPr>
        <w:t xml:space="preserve">and reflect on </w:t>
      </w:r>
      <w:r w:rsidR="004216CC">
        <w:rPr>
          <w:sz w:val="20"/>
          <w:szCs w:val="20"/>
        </w:rPr>
        <w:t xml:space="preserve">the </w:t>
      </w:r>
      <w:r w:rsidR="00B84B46" w:rsidRPr="007D64DC">
        <w:rPr>
          <w:sz w:val="20"/>
          <w:szCs w:val="20"/>
        </w:rPr>
        <w:t>typical governmental and programmatic approach to production, health and social issues in FSM</w:t>
      </w:r>
      <w:r w:rsidR="00EB3277">
        <w:rPr>
          <w:sz w:val="20"/>
          <w:szCs w:val="20"/>
        </w:rPr>
        <w:t>.</w:t>
      </w:r>
    </w:p>
    <w:p w14:paraId="11C47E9A" w14:textId="26D513AF" w:rsidR="001A560E" w:rsidRPr="007D64DC" w:rsidRDefault="006E05B1" w:rsidP="00AD3FDC">
      <w:pPr>
        <w:pStyle w:val="ListParagraph"/>
        <w:numPr>
          <w:ilvl w:val="0"/>
          <w:numId w:val="9"/>
        </w:numPr>
        <w:jc w:val="both"/>
        <w:rPr>
          <w:sz w:val="20"/>
          <w:szCs w:val="20"/>
        </w:rPr>
      </w:pPr>
      <w:r>
        <w:rPr>
          <w:sz w:val="20"/>
          <w:szCs w:val="20"/>
        </w:rPr>
        <w:t>Explain f</w:t>
      </w:r>
      <w:r w:rsidR="00CE686D">
        <w:rPr>
          <w:sz w:val="20"/>
          <w:szCs w:val="20"/>
        </w:rPr>
        <w:t xml:space="preserve">actors </w:t>
      </w:r>
      <w:r w:rsidR="000F0FB8" w:rsidRPr="007D64DC">
        <w:rPr>
          <w:sz w:val="20"/>
          <w:szCs w:val="20"/>
        </w:rPr>
        <w:t xml:space="preserve">which formed the </w:t>
      </w:r>
      <w:r w:rsidR="009776A9" w:rsidRPr="007D64DC">
        <w:rPr>
          <w:sz w:val="20"/>
          <w:szCs w:val="20"/>
        </w:rPr>
        <w:t xml:space="preserve">basis for the approach taken by the FSM Government in its response to the invitation to participate in the Summit and its preceding dialogues. </w:t>
      </w:r>
    </w:p>
    <w:p w14:paraId="4F0CC1B9" w14:textId="7BC0E901" w:rsidR="001A560E" w:rsidRPr="007D64DC" w:rsidRDefault="00A3164D" w:rsidP="00AD3FDC">
      <w:pPr>
        <w:pStyle w:val="ListParagraph"/>
        <w:numPr>
          <w:ilvl w:val="0"/>
          <w:numId w:val="9"/>
        </w:numPr>
        <w:jc w:val="both"/>
        <w:rPr>
          <w:sz w:val="20"/>
          <w:szCs w:val="20"/>
        </w:rPr>
      </w:pPr>
      <w:r w:rsidRPr="007D64DC">
        <w:rPr>
          <w:sz w:val="20"/>
          <w:szCs w:val="20"/>
        </w:rPr>
        <w:t>D</w:t>
      </w:r>
      <w:r w:rsidR="000F0FB8" w:rsidRPr="007D64DC">
        <w:rPr>
          <w:sz w:val="20"/>
          <w:szCs w:val="20"/>
        </w:rPr>
        <w:t xml:space="preserve">escribe the </w:t>
      </w:r>
      <w:r w:rsidR="00D2509D" w:rsidRPr="007D64DC">
        <w:rPr>
          <w:sz w:val="20"/>
          <w:szCs w:val="20"/>
        </w:rPr>
        <w:t>critical food systems issues that confront the FSM in the modern era</w:t>
      </w:r>
      <w:r w:rsidR="006E05B1">
        <w:rPr>
          <w:sz w:val="20"/>
          <w:szCs w:val="20"/>
        </w:rPr>
        <w:t>.</w:t>
      </w:r>
      <w:r w:rsidR="00D2509D" w:rsidRPr="007D64DC">
        <w:rPr>
          <w:sz w:val="20"/>
          <w:szCs w:val="20"/>
        </w:rPr>
        <w:t xml:space="preserve"> </w:t>
      </w:r>
    </w:p>
    <w:p w14:paraId="788BF4A0" w14:textId="4B6CB703" w:rsidR="001A560E" w:rsidRPr="007D64DC" w:rsidRDefault="00101918" w:rsidP="00AD3FDC">
      <w:pPr>
        <w:pStyle w:val="ListParagraph"/>
        <w:numPr>
          <w:ilvl w:val="0"/>
          <w:numId w:val="9"/>
        </w:numPr>
        <w:jc w:val="both"/>
        <w:rPr>
          <w:sz w:val="20"/>
          <w:szCs w:val="20"/>
        </w:rPr>
      </w:pPr>
      <w:r>
        <w:rPr>
          <w:sz w:val="20"/>
          <w:szCs w:val="20"/>
        </w:rPr>
        <w:t>Briefly d</w:t>
      </w:r>
      <w:r w:rsidR="009776A9" w:rsidRPr="007D64DC">
        <w:rPr>
          <w:sz w:val="20"/>
          <w:szCs w:val="20"/>
        </w:rPr>
        <w:t xml:space="preserve">escribe the dialogues held in </w:t>
      </w:r>
      <w:r w:rsidR="00D2509D" w:rsidRPr="007D64DC">
        <w:rPr>
          <w:sz w:val="20"/>
          <w:szCs w:val="20"/>
        </w:rPr>
        <w:t xml:space="preserve">the 5 government centers of the nation and one outer island atoll between </w:t>
      </w:r>
      <w:r w:rsidR="005F2843" w:rsidRPr="007D64DC">
        <w:rPr>
          <w:sz w:val="20"/>
          <w:szCs w:val="20"/>
        </w:rPr>
        <w:t>July 20</w:t>
      </w:r>
      <w:r w:rsidR="00030583" w:rsidRPr="007D64DC">
        <w:rPr>
          <w:sz w:val="20"/>
          <w:szCs w:val="20"/>
        </w:rPr>
        <w:t xml:space="preserve"> </w:t>
      </w:r>
      <w:r w:rsidR="00D2509D" w:rsidRPr="007D64DC">
        <w:rPr>
          <w:sz w:val="20"/>
          <w:szCs w:val="20"/>
        </w:rPr>
        <w:t xml:space="preserve">and </w:t>
      </w:r>
      <w:r w:rsidR="00030583" w:rsidRPr="007D64DC">
        <w:rPr>
          <w:sz w:val="20"/>
          <w:szCs w:val="20"/>
        </w:rPr>
        <w:t>September 8, 2021</w:t>
      </w:r>
      <w:r w:rsidR="005F72A9">
        <w:rPr>
          <w:sz w:val="20"/>
          <w:szCs w:val="20"/>
        </w:rPr>
        <w:t>,</w:t>
      </w:r>
      <w:r w:rsidR="00D2509D" w:rsidRPr="007D64DC">
        <w:rPr>
          <w:sz w:val="20"/>
          <w:szCs w:val="20"/>
        </w:rPr>
        <w:t xml:space="preserve"> </w:t>
      </w:r>
      <w:r w:rsidR="000C1C29">
        <w:rPr>
          <w:sz w:val="20"/>
          <w:szCs w:val="20"/>
        </w:rPr>
        <w:t xml:space="preserve">engaging </w:t>
      </w:r>
      <w:r w:rsidR="00D2509D" w:rsidRPr="007D64DC">
        <w:rPr>
          <w:sz w:val="20"/>
          <w:szCs w:val="20"/>
        </w:rPr>
        <w:t>more than 400 stakeholders over 1</w:t>
      </w:r>
      <w:r w:rsidR="00325417">
        <w:rPr>
          <w:sz w:val="20"/>
          <w:szCs w:val="20"/>
        </w:rPr>
        <w:t>7</w:t>
      </w:r>
      <w:r w:rsidR="00D2509D" w:rsidRPr="007D64DC">
        <w:rPr>
          <w:sz w:val="20"/>
          <w:szCs w:val="20"/>
        </w:rPr>
        <w:t xml:space="preserve"> days of dialogue. </w:t>
      </w:r>
    </w:p>
    <w:p w14:paraId="78225B0A" w14:textId="640B21DF" w:rsidR="00AD3FDC" w:rsidRPr="004F1215" w:rsidRDefault="00030583" w:rsidP="004F1215">
      <w:pPr>
        <w:pStyle w:val="ListParagraph"/>
        <w:numPr>
          <w:ilvl w:val="0"/>
          <w:numId w:val="9"/>
        </w:numPr>
        <w:jc w:val="both"/>
        <w:rPr>
          <w:sz w:val="20"/>
          <w:szCs w:val="20"/>
        </w:rPr>
      </w:pPr>
      <w:r w:rsidRPr="007D64DC">
        <w:rPr>
          <w:sz w:val="20"/>
          <w:szCs w:val="20"/>
        </w:rPr>
        <w:lastRenderedPageBreak/>
        <w:t>Finally</w:t>
      </w:r>
      <w:r w:rsidR="00D2509D" w:rsidRPr="007D64DC">
        <w:rPr>
          <w:sz w:val="20"/>
          <w:szCs w:val="20"/>
        </w:rPr>
        <w:t>,</w:t>
      </w:r>
      <w:r w:rsidRPr="007D64DC">
        <w:rPr>
          <w:sz w:val="20"/>
          <w:szCs w:val="20"/>
        </w:rPr>
        <w:t xml:space="preserve"> it will present </w:t>
      </w:r>
      <w:r w:rsidR="009603CE">
        <w:rPr>
          <w:sz w:val="20"/>
          <w:szCs w:val="20"/>
        </w:rPr>
        <w:t xml:space="preserve">9 </w:t>
      </w:r>
      <w:r w:rsidR="00D2509D" w:rsidRPr="007D64DC">
        <w:rPr>
          <w:sz w:val="20"/>
          <w:szCs w:val="20"/>
        </w:rPr>
        <w:t>major cross-cutting growth enablers that were identified across these dialogues</w:t>
      </w:r>
      <w:r w:rsidR="00C912F6">
        <w:rPr>
          <w:sz w:val="20"/>
          <w:szCs w:val="20"/>
        </w:rPr>
        <w:t>,</w:t>
      </w:r>
      <w:r w:rsidR="00D2509D" w:rsidRPr="007D64DC">
        <w:rPr>
          <w:sz w:val="20"/>
          <w:szCs w:val="20"/>
        </w:rPr>
        <w:t xml:space="preserve"> and present conceptual proposals to address the </w:t>
      </w:r>
      <w:r w:rsidR="009603CE">
        <w:rPr>
          <w:sz w:val="20"/>
          <w:szCs w:val="20"/>
        </w:rPr>
        <w:t>5</w:t>
      </w:r>
      <w:r w:rsidRPr="007D64DC">
        <w:rPr>
          <w:sz w:val="20"/>
          <w:szCs w:val="20"/>
        </w:rPr>
        <w:t xml:space="preserve"> major growth enablers for transformative change to the FSM food </w:t>
      </w:r>
      <w:r w:rsidR="0078184D">
        <w:rPr>
          <w:sz w:val="20"/>
          <w:szCs w:val="20"/>
        </w:rPr>
        <w:t xml:space="preserve">systems </w:t>
      </w:r>
      <w:r w:rsidR="00D2509D" w:rsidRPr="007D64DC">
        <w:rPr>
          <w:sz w:val="20"/>
          <w:szCs w:val="20"/>
        </w:rPr>
        <w:t xml:space="preserve">that </w:t>
      </w:r>
      <w:r w:rsidRPr="007D64DC">
        <w:rPr>
          <w:sz w:val="20"/>
          <w:szCs w:val="20"/>
        </w:rPr>
        <w:t>are not being adequately addressed by other programs at the current time.</w:t>
      </w:r>
    </w:p>
    <w:p w14:paraId="4755CF91" w14:textId="77777777" w:rsidR="00106877" w:rsidRPr="007D64DC" w:rsidRDefault="00106877" w:rsidP="00AD3FDC">
      <w:pPr>
        <w:spacing w:after="0" w:line="240" w:lineRule="auto"/>
        <w:jc w:val="both"/>
        <w:rPr>
          <w:rFonts w:ascii="Times New Roman" w:hAnsi="Times New Roman" w:cs="Times New Roman"/>
          <w:sz w:val="20"/>
          <w:szCs w:val="20"/>
        </w:rPr>
      </w:pPr>
      <w:bookmarkStart w:id="1" w:name="_Hlk82577093"/>
    </w:p>
    <w:p w14:paraId="45ED89D1" w14:textId="3176F080" w:rsidR="000F0FB8" w:rsidRDefault="000F0FB8" w:rsidP="00AD3FDC">
      <w:pPr>
        <w:pStyle w:val="ListParagraph"/>
        <w:numPr>
          <w:ilvl w:val="0"/>
          <w:numId w:val="10"/>
        </w:numPr>
        <w:jc w:val="both"/>
        <w:rPr>
          <w:sz w:val="20"/>
          <w:szCs w:val="20"/>
        </w:rPr>
      </w:pPr>
      <w:r w:rsidRPr="007D64DC">
        <w:rPr>
          <w:sz w:val="20"/>
          <w:szCs w:val="20"/>
        </w:rPr>
        <w:t>THE CONTEXT</w:t>
      </w:r>
    </w:p>
    <w:p w14:paraId="3AF53F28" w14:textId="77777777" w:rsidR="006E474B" w:rsidRPr="007D64DC" w:rsidRDefault="006E474B" w:rsidP="00AD3FDC">
      <w:pPr>
        <w:pStyle w:val="ListParagraph"/>
        <w:ind w:left="1080"/>
        <w:jc w:val="both"/>
        <w:rPr>
          <w:sz w:val="20"/>
          <w:szCs w:val="20"/>
        </w:rPr>
      </w:pPr>
    </w:p>
    <w:p w14:paraId="71ABFBAB" w14:textId="0D10E455" w:rsidR="00373988" w:rsidRPr="007D64DC" w:rsidRDefault="00030583" w:rsidP="00AD3FDC">
      <w:pPr>
        <w:jc w:val="both"/>
        <w:rPr>
          <w:rFonts w:ascii="Times New Roman" w:hAnsi="Times New Roman" w:cs="Times New Roman"/>
          <w:sz w:val="20"/>
          <w:szCs w:val="20"/>
        </w:rPr>
      </w:pPr>
      <w:r w:rsidRPr="007D64DC">
        <w:rPr>
          <w:rFonts w:ascii="Times New Roman" w:hAnsi="Times New Roman" w:cs="Times New Roman"/>
          <w:sz w:val="20"/>
          <w:szCs w:val="20"/>
        </w:rPr>
        <w:t>The Federated States of Micronesia is a constitutional federa</w:t>
      </w:r>
      <w:r w:rsidR="00EE113D" w:rsidRPr="007D64DC">
        <w:rPr>
          <w:rFonts w:ascii="Times New Roman" w:hAnsi="Times New Roman" w:cs="Times New Roman"/>
          <w:sz w:val="20"/>
          <w:szCs w:val="20"/>
        </w:rPr>
        <w:t>l</w:t>
      </w:r>
      <w:r w:rsidR="00D12286" w:rsidRPr="007D64DC">
        <w:rPr>
          <w:rFonts w:ascii="Times New Roman" w:hAnsi="Times New Roman" w:cs="Times New Roman"/>
          <w:sz w:val="20"/>
          <w:szCs w:val="20"/>
        </w:rPr>
        <w:t xml:space="preserve"> republic </w:t>
      </w:r>
      <w:r w:rsidRPr="007D64DC">
        <w:rPr>
          <w:rFonts w:ascii="Times New Roman" w:hAnsi="Times New Roman" w:cs="Times New Roman"/>
          <w:sz w:val="20"/>
          <w:szCs w:val="20"/>
        </w:rPr>
        <w:t xml:space="preserve">consisting of </w:t>
      </w:r>
      <w:r w:rsidR="00AB1E14" w:rsidRPr="007D64DC">
        <w:rPr>
          <w:rFonts w:ascii="Times New Roman" w:hAnsi="Times New Roman" w:cs="Times New Roman"/>
          <w:sz w:val="20"/>
          <w:szCs w:val="20"/>
        </w:rPr>
        <w:t>a national government with specifically mandate</w:t>
      </w:r>
      <w:r w:rsidR="0078184D">
        <w:rPr>
          <w:rFonts w:ascii="Times New Roman" w:hAnsi="Times New Roman" w:cs="Times New Roman"/>
          <w:sz w:val="20"/>
          <w:szCs w:val="20"/>
        </w:rPr>
        <w:t xml:space="preserve"> </w:t>
      </w:r>
      <w:r w:rsidR="008C7753">
        <w:rPr>
          <w:rFonts w:ascii="Times New Roman" w:hAnsi="Times New Roman" w:cs="Times New Roman"/>
          <w:sz w:val="20"/>
          <w:szCs w:val="20"/>
        </w:rPr>
        <w:t>an</w:t>
      </w:r>
      <w:r w:rsidR="00AB1E14" w:rsidRPr="007D64DC">
        <w:rPr>
          <w:rFonts w:ascii="Times New Roman" w:hAnsi="Times New Roman" w:cs="Times New Roman"/>
          <w:sz w:val="20"/>
          <w:szCs w:val="20"/>
        </w:rPr>
        <w:t xml:space="preserve">d </w:t>
      </w:r>
      <w:r w:rsidR="00EE47C7" w:rsidRPr="007D64DC">
        <w:rPr>
          <w:rFonts w:ascii="Times New Roman" w:hAnsi="Times New Roman" w:cs="Times New Roman"/>
          <w:sz w:val="20"/>
          <w:szCs w:val="20"/>
        </w:rPr>
        <w:t>responsibilities</w:t>
      </w:r>
      <w:r w:rsidR="00AB1E14" w:rsidRPr="007D64DC">
        <w:rPr>
          <w:rFonts w:ascii="Times New Roman" w:hAnsi="Times New Roman" w:cs="Times New Roman"/>
          <w:sz w:val="20"/>
          <w:szCs w:val="20"/>
        </w:rPr>
        <w:t xml:space="preserve"> and </w:t>
      </w:r>
      <w:r w:rsidRPr="007D64DC">
        <w:rPr>
          <w:rFonts w:ascii="Times New Roman" w:hAnsi="Times New Roman" w:cs="Times New Roman"/>
          <w:sz w:val="20"/>
          <w:szCs w:val="20"/>
        </w:rPr>
        <w:t xml:space="preserve">four state governments (Kosrae, Pohnpei, Chuuk and Yap) </w:t>
      </w:r>
      <w:r w:rsidR="00AB1E14" w:rsidRPr="007D64DC">
        <w:rPr>
          <w:rFonts w:ascii="Times New Roman" w:hAnsi="Times New Roman" w:cs="Times New Roman"/>
          <w:sz w:val="20"/>
          <w:szCs w:val="20"/>
        </w:rPr>
        <w:t xml:space="preserve">that are responsible for all other governmental functions, in particular the regulation and management of land and the Exclusive 12 mile fisheries zone, </w:t>
      </w:r>
      <w:r w:rsidR="00D12286" w:rsidRPr="007D64DC">
        <w:rPr>
          <w:rFonts w:ascii="Times New Roman" w:hAnsi="Times New Roman" w:cs="Times New Roman"/>
          <w:sz w:val="20"/>
          <w:szCs w:val="20"/>
        </w:rPr>
        <w:t xml:space="preserve">under US style democratic government </w:t>
      </w:r>
      <w:r w:rsidR="00AB1E14" w:rsidRPr="007D64DC">
        <w:rPr>
          <w:rFonts w:ascii="Times New Roman" w:hAnsi="Times New Roman" w:cs="Times New Roman"/>
          <w:sz w:val="20"/>
          <w:szCs w:val="20"/>
        </w:rPr>
        <w:t>systems</w:t>
      </w:r>
      <w:r w:rsidR="00D12286" w:rsidRPr="007D64DC">
        <w:rPr>
          <w:rFonts w:ascii="Times New Roman" w:hAnsi="Times New Roman" w:cs="Times New Roman"/>
          <w:sz w:val="20"/>
          <w:szCs w:val="20"/>
        </w:rPr>
        <w:t xml:space="preserve"> with three independent branches. In addition, each State Constitution provides for </w:t>
      </w:r>
      <w:r w:rsidR="00373988" w:rsidRPr="007D64DC">
        <w:rPr>
          <w:rFonts w:ascii="Times New Roman" w:hAnsi="Times New Roman" w:cs="Times New Roman"/>
          <w:sz w:val="20"/>
          <w:szCs w:val="20"/>
        </w:rPr>
        <w:t xml:space="preserve">elected </w:t>
      </w:r>
      <w:r w:rsidR="00D12286" w:rsidRPr="007D64DC">
        <w:rPr>
          <w:rFonts w:ascii="Times New Roman" w:hAnsi="Times New Roman" w:cs="Times New Roman"/>
          <w:sz w:val="20"/>
          <w:szCs w:val="20"/>
        </w:rPr>
        <w:t xml:space="preserve">local governments that are principally based on </w:t>
      </w:r>
      <w:r w:rsidR="00373988" w:rsidRPr="007D64DC">
        <w:rPr>
          <w:rFonts w:ascii="Times New Roman" w:hAnsi="Times New Roman" w:cs="Times New Roman"/>
          <w:sz w:val="20"/>
          <w:szCs w:val="20"/>
        </w:rPr>
        <w:t xml:space="preserve">historical </w:t>
      </w:r>
      <w:r w:rsidR="00D12286" w:rsidRPr="007D64DC">
        <w:rPr>
          <w:rFonts w:ascii="Times New Roman" w:hAnsi="Times New Roman" w:cs="Times New Roman"/>
          <w:sz w:val="20"/>
          <w:szCs w:val="20"/>
        </w:rPr>
        <w:t>polities</w:t>
      </w:r>
      <w:r w:rsidR="00373988" w:rsidRPr="007D64DC">
        <w:rPr>
          <w:rFonts w:ascii="Times New Roman" w:hAnsi="Times New Roman" w:cs="Times New Roman"/>
          <w:sz w:val="20"/>
          <w:szCs w:val="20"/>
        </w:rPr>
        <w:t>, except for Yap where traditional leadership systems are recognized</w:t>
      </w:r>
      <w:r w:rsidR="0074587E" w:rsidRPr="007D64DC">
        <w:rPr>
          <w:rFonts w:ascii="Times New Roman" w:hAnsi="Times New Roman" w:cs="Times New Roman"/>
          <w:sz w:val="20"/>
          <w:szCs w:val="20"/>
        </w:rPr>
        <w:t xml:space="preserve"> instead</w:t>
      </w:r>
      <w:r w:rsidR="00373988" w:rsidRPr="007D64DC">
        <w:rPr>
          <w:rFonts w:ascii="Times New Roman" w:hAnsi="Times New Roman" w:cs="Times New Roman"/>
          <w:sz w:val="20"/>
          <w:szCs w:val="20"/>
        </w:rPr>
        <w:t>.</w:t>
      </w:r>
      <w:r w:rsidR="0074587E" w:rsidRPr="007D64DC">
        <w:rPr>
          <w:rFonts w:ascii="Times New Roman" w:hAnsi="Times New Roman" w:cs="Times New Roman"/>
          <w:sz w:val="20"/>
          <w:szCs w:val="20"/>
        </w:rPr>
        <w:t xml:space="preserve"> The official language of government is English, but </w:t>
      </w:r>
      <w:r w:rsidR="00E36B8E" w:rsidRPr="007D64DC">
        <w:rPr>
          <w:rFonts w:ascii="Times New Roman" w:hAnsi="Times New Roman" w:cs="Times New Roman"/>
          <w:sz w:val="20"/>
          <w:szCs w:val="20"/>
        </w:rPr>
        <w:t>only Kosrae is relatively homogenous w</w:t>
      </w:r>
      <w:r w:rsidR="00260A2C">
        <w:rPr>
          <w:rFonts w:ascii="Times New Roman" w:hAnsi="Times New Roman" w:cs="Times New Roman"/>
          <w:sz w:val="20"/>
          <w:szCs w:val="20"/>
        </w:rPr>
        <w:t>hile</w:t>
      </w:r>
      <w:r w:rsidR="00E36B8E" w:rsidRPr="007D64DC">
        <w:rPr>
          <w:rFonts w:ascii="Times New Roman" w:hAnsi="Times New Roman" w:cs="Times New Roman"/>
          <w:sz w:val="20"/>
          <w:szCs w:val="20"/>
        </w:rPr>
        <w:t xml:space="preserve"> the other states hav</w:t>
      </w:r>
      <w:r w:rsidR="00260A2C">
        <w:rPr>
          <w:rFonts w:ascii="Times New Roman" w:hAnsi="Times New Roman" w:cs="Times New Roman"/>
          <w:sz w:val="20"/>
          <w:szCs w:val="20"/>
        </w:rPr>
        <w:t>e</w:t>
      </w:r>
      <w:r w:rsidR="00E36B8E" w:rsidRPr="007D64DC">
        <w:rPr>
          <w:rFonts w:ascii="Times New Roman" w:hAnsi="Times New Roman" w:cs="Times New Roman"/>
          <w:sz w:val="20"/>
          <w:szCs w:val="20"/>
        </w:rPr>
        <w:t xml:space="preserve"> more than one socio-cultural dialect or language group. </w:t>
      </w:r>
    </w:p>
    <w:p w14:paraId="5B3E8707" w14:textId="02B0982A" w:rsidR="00E36B8E" w:rsidRPr="007D64DC" w:rsidRDefault="00373988" w:rsidP="00AD3FDC">
      <w:pPr>
        <w:jc w:val="both"/>
        <w:rPr>
          <w:rFonts w:ascii="Times New Roman" w:hAnsi="Times New Roman" w:cs="Times New Roman"/>
          <w:sz w:val="20"/>
          <w:szCs w:val="20"/>
        </w:rPr>
      </w:pPr>
      <w:r w:rsidRPr="007D64DC">
        <w:rPr>
          <w:rFonts w:ascii="Times New Roman" w:hAnsi="Times New Roman" w:cs="Times New Roman"/>
          <w:sz w:val="20"/>
          <w:szCs w:val="20"/>
        </w:rPr>
        <w:t>Geographically</w:t>
      </w:r>
      <w:r w:rsidR="00387262">
        <w:rPr>
          <w:rFonts w:ascii="Times New Roman" w:hAnsi="Times New Roman" w:cs="Times New Roman"/>
          <w:sz w:val="20"/>
          <w:szCs w:val="20"/>
        </w:rPr>
        <w:t>,</w:t>
      </w:r>
      <w:r w:rsidRPr="007D64DC">
        <w:rPr>
          <w:rFonts w:ascii="Times New Roman" w:hAnsi="Times New Roman" w:cs="Times New Roman"/>
          <w:sz w:val="20"/>
          <w:szCs w:val="20"/>
        </w:rPr>
        <w:t xml:space="preserve"> the FSM is comprised of </w:t>
      </w:r>
      <w:r w:rsidR="0059372E" w:rsidRPr="0059372E">
        <w:rPr>
          <w:rFonts w:ascii="Times New Roman" w:hAnsi="Times New Roman" w:cs="Times New Roman"/>
          <w:sz w:val="20"/>
          <w:szCs w:val="20"/>
        </w:rPr>
        <w:t>607</w:t>
      </w:r>
      <w:r w:rsidRPr="007D64DC">
        <w:rPr>
          <w:rFonts w:ascii="Times New Roman" w:hAnsi="Times New Roman" w:cs="Times New Roman"/>
          <w:sz w:val="20"/>
          <w:szCs w:val="20"/>
        </w:rPr>
        <w:t xml:space="preserve"> islands </w:t>
      </w:r>
      <w:r w:rsidR="007114DE">
        <w:rPr>
          <w:rFonts w:ascii="Times New Roman" w:hAnsi="Times New Roman" w:cs="Times New Roman"/>
          <w:sz w:val="20"/>
          <w:szCs w:val="20"/>
        </w:rPr>
        <w:t xml:space="preserve">with a total land area of </w:t>
      </w:r>
      <w:r w:rsidR="001404C5">
        <w:rPr>
          <w:rFonts w:ascii="Times New Roman" w:hAnsi="Times New Roman" w:cs="Times New Roman"/>
          <w:sz w:val="20"/>
          <w:szCs w:val="20"/>
        </w:rPr>
        <w:t xml:space="preserve">271 square miles </w:t>
      </w:r>
      <w:r w:rsidRPr="007D64DC">
        <w:rPr>
          <w:rFonts w:ascii="Times New Roman" w:hAnsi="Times New Roman" w:cs="Times New Roman"/>
          <w:sz w:val="20"/>
          <w:szCs w:val="20"/>
        </w:rPr>
        <w:t xml:space="preserve">dispersed over </w:t>
      </w:r>
      <w:r w:rsidR="009C1355" w:rsidRPr="009C1355">
        <w:rPr>
          <w:rFonts w:ascii="Times New Roman" w:hAnsi="Times New Roman" w:cs="Times New Roman"/>
          <w:sz w:val="20"/>
          <w:szCs w:val="20"/>
        </w:rPr>
        <w:t>1,003,866 sq</w:t>
      </w:r>
      <w:r w:rsidR="00A22A41">
        <w:rPr>
          <w:rFonts w:ascii="Times New Roman" w:hAnsi="Times New Roman" w:cs="Times New Roman"/>
          <w:sz w:val="20"/>
          <w:szCs w:val="20"/>
        </w:rPr>
        <w:t>uare</w:t>
      </w:r>
      <w:r w:rsidR="009C1355" w:rsidRPr="009C1355">
        <w:rPr>
          <w:rFonts w:ascii="Times New Roman" w:hAnsi="Times New Roman" w:cs="Times New Roman"/>
          <w:sz w:val="20"/>
          <w:szCs w:val="20"/>
        </w:rPr>
        <w:t> mi</w:t>
      </w:r>
      <w:r w:rsidRPr="007D64DC">
        <w:rPr>
          <w:rFonts w:ascii="Times New Roman" w:hAnsi="Times New Roman" w:cs="Times New Roman"/>
          <w:sz w:val="20"/>
          <w:szCs w:val="20"/>
        </w:rPr>
        <w:t>les of ocean EEZ, co</w:t>
      </w:r>
      <w:r w:rsidR="00387262">
        <w:rPr>
          <w:rFonts w:ascii="Times New Roman" w:hAnsi="Times New Roman" w:cs="Times New Roman"/>
          <w:sz w:val="20"/>
          <w:szCs w:val="20"/>
        </w:rPr>
        <w:t xml:space="preserve">nsisting of </w:t>
      </w:r>
      <w:r w:rsidR="000B502B">
        <w:rPr>
          <w:rFonts w:ascii="Times New Roman" w:hAnsi="Times New Roman" w:cs="Times New Roman"/>
          <w:sz w:val="20"/>
          <w:szCs w:val="20"/>
        </w:rPr>
        <w:t>8</w:t>
      </w:r>
      <w:r w:rsidRPr="007D64DC">
        <w:rPr>
          <w:rFonts w:ascii="Times New Roman" w:hAnsi="Times New Roman" w:cs="Times New Roman"/>
          <w:sz w:val="20"/>
          <w:szCs w:val="20"/>
        </w:rPr>
        <w:t xml:space="preserve"> higher volcanic or limestone islands and the remainder being primarily atoll reef islands. </w:t>
      </w:r>
      <w:r w:rsidR="00320F82">
        <w:rPr>
          <w:rFonts w:ascii="Times New Roman" w:hAnsi="Times New Roman" w:cs="Times New Roman"/>
          <w:sz w:val="20"/>
          <w:szCs w:val="20"/>
        </w:rPr>
        <w:t>Of t</w:t>
      </w:r>
      <w:r w:rsidRPr="007D64DC">
        <w:rPr>
          <w:rFonts w:ascii="Times New Roman" w:hAnsi="Times New Roman" w:cs="Times New Roman"/>
          <w:sz w:val="20"/>
          <w:szCs w:val="20"/>
        </w:rPr>
        <w:t>he total popul</w:t>
      </w:r>
      <w:r w:rsidR="0074587E" w:rsidRPr="007D64DC">
        <w:rPr>
          <w:rFonts w:ascii="Times New Roman" w:hAnsi="Times New Roman" w:cs="Times New Roman"/>
          <w:sz w:val="20"/>
          <w:szCs w:val="20"/>
        </w:rPr>
        <w:t xml:space="preserve">ation of </w:t>
      </w:r>
      <w:r w:rsidR="00581F89">
        <w:rPr>
          <w:rFonts w:ascii="Times New Roman" w:hAnsi="Times New Roman" w:cs="Times New Roman"/>
          <w:sz w:val="20"/>
          <w:szCs w:val="20"/>
        </w:rPr>
        <w:t>11</w:t>
      </w:r>
      <w:r w:rsidR="00632123">
        <w:rPr>
          <w:rFonts w:ascii="Times New Roman" w:hAnsi="Times New Roman" w:cs="Times New Roman"/>
          <w:sz w:val="20"/>
          <w:szCs w:val="20"/>
        </w:rPr>
        <w:t>4</w:t>
      </w:r>
      <w:r w:rsidR="00A07262">
        <w:rPr>
          <w:rFonts w:ascii="Times New Roman" w:hAnsi="Times New Roman" w:cs="Times New Roman"/>
          <w:sz w:val="20"/>
          <w:szCs w:val="20"/>
        </w:rPr>
        <w:t>,000</w:t>
      </w:r>
      <w:r w:rsidR="00F14E2C">
        <w:rPr>
          <w:rFonts w:ascii="Times New Roman" w:hAnsi="Times New Roman" w:cs="Times New Roman"/>
          <w:sz w:val="20"/>
          <w:szCs w:val="20"/>
        </w:rPr>
        <w:t xml:space="preserve">, 47% </w:t>
      </w:r>
      <w:r w:rsidR="0074587E" w:rsidRPr="007D64DC">
        <w:rPr>
          <w:rFonts w:ascii="Times New Roman" w:hAnsi="Times New Roman" w:cs="Times New Roman"/>
          <w:sz w:val="20"/>
          <w:szCs w:val="20"/>
        </w:rPr>
        <w:t xml:space="preserve">resides in Chuuk State although the largest island is </w:t>
      </w:r>
      <w:r w:rsidR="00347C89" w:rsidRPr="007D64DC">
        <w:rPr>
          <w:rFonts w:ascii="Times New Roman" w:hAnsi="Times New Roman" w:cs="Times New Roman"/>
          <w:sz w:val="20"/>
          <w:szCs w:val="20"/>
        </w:rPr>
        <w:t>Pohnpei</w:t>
      </w:r>
      <w:r w:rsidR="002F20DF">
        <w:rPr>
          <w:rFonts w:ascii="Times New Roman" w:hAnsi="Times New Roman" w:cs="Times New Roman"/>
          <w:sz w:val="20"/>
          <w:szCs w:val="20"/>
        </w:rPr>
        <w:t>,</w:t>
      </w:r>
      <w:r w:rsidR="00347C89" w:rsidRPr="007D64DC">
        <w:rPr>
          <w:rFonts w:ascii="Times New Roman" w:hAnsi="Times New Roman" w:cs="Times New Roman"/>
          <w:sz w:val="20"/>
          <w:szCs w:val="20"/>
        </w:rPr>
        <w:t xml:space="preserve"> with</w:t>
      </w:r>
      <w:r w:rsidR="0074587E" w:rsidRPr="007D64DC">
        <w:rPr>
          <w:rFonts w:ascii="Times New Roman" w:hAnsi="Times New Roman" w:cs="Times New Roman"/>
          <w:sz w:val="20"/>
          <w:szCs w:val="20"/>
        </w:rPr>
        <w:t xml:space="preserve"> a land area of </w:t>
      </w:r>
      <w:r w:rsidR="00BA1F6B">
        <w:rPr>
          <w:rFonts w:ascii="Times New Roman" w:hAnsi="Times New Roman" w:cs="Times New Roman"/>
          <w:sz w:val="20"/>
          <w:szCs w:val="20"/>
        </w:rPr>
        <w:t>129 sq</w:t>
      </w:r>
      <w:r w:rsidR="002F20DF">
        <w:rPr>
          <w:rFonts w:ascii="Times New Roman" w:hAnsi="Times New Roman" w:cs="Times New Roman"/>
          <w:sz w:val="20"/>
          <w:szCs w:val="20"/>
        </w:rPr>
        <w:t>uare miles</w:t>
      </w:r>
      <w:r w:rsidR="0074587E" w:rsidRPr="007D64DC">
        <w:rPr>
          <w:rFonts w:ascii="Times New Roman" w:hAnsi="Times New Roman" w:cs="Times New Roman"/>
          <w:sz w:val="20"/>
          <w:szCs w:val="20"/>
        </w:rPr>
        <w:t xml:space="preserve"> </w:t>
      </w:r>
      <w:r w:rsidR="006B6135" w:rsidRPr="007D64DC">
        <w:rPr>
          <w:rFonts w:ascii="Times New Roman" w:hAnsi="Times New Roman" w:cs="Times New Roman"/>
          <w:sz w:val="20"/>
          <w:szCs w:val="20"/>
        </w:rPr>
        <w:t>and</w:t>
      </w:r>
      <w:r w:rsidR="0074587E" w:rsidRPr="007D64DC">
        <w:rPr>
          <w:rFonts w:ascii="Times New Roman" w:hAnsi="Times New Roman" w:cs="Times New Roman"/>
          <w:sz w:val="20"/>
          <w:szCs w:val="20"/>
        </w:rPr>
        <w:t xml:space="preserve"> home to </w:t>
      </w:r>
      <w:r w:rsidR="009E1632">
        <w:rPr>
          <w:rFonts w:ascii="Times New Roman" w:hAnsi="Times New Roman" w:cs="Times New Roman"/>
          <w:sz w:val="20"/>
          <w:szCs w:val="20"/>
        </w:rPr>
        <w:t>34%</w:t>
      </w:r>
      <w:r w:rsidR="0074587E" w:rsidRPr="007D64DC">
        <w:rPr>
          <w:rFonts w:ascii="Times New Roman" w:hAnsi="Times New Roman" w:cs="Times New Roman"/>
          <w:sz w:val="20"/>
          <w:szCs w:val="20"/>
        </w:rPr>
        <w:t xml:space="preserve"> of the population. </w:t>
      </w:r>
      <w:r w:rsidR="00D23152" w:rsidRPr="007D64DC">
        <w:rPr>
          <w:rFonts w:ascii="Times New Roman" w:hAnsi="Times New Roman" w:cs="Times New Roman"/>
          <w:sz w:val="20"/>
          <w:szCs w:val="20"/>
        </w:rPr>
        <w:t>Lying along the equatorial region in the western central Pacific Ocean the islands are periodically subject to ENSO conditions that affect the climate and economy</w:t>
      </w:r>
      <w:r w:rsidR="00A06020" w:rsidRPr="007D64DC">
        <w:rPr>
          <w:rFonts w:ascii="Times New Roman" w:hAnsi="Times New Roman" w:cs="Times New Roman"/>
          <w:sz w:val="20"/>
          <w:szCs w:val="20"/>
        </w:rPr>
        <w:t>,</w:t>
      </w:r>
      <w:r w:rsidR="00D23152" w:rsidRPr="007D64DC">
        <w:rPr>
          <w:rFonts w:ascii="Times New Roman" w:hAnsi="Times New Roman" w:cs="Times New Roman"/>
          <w:sz w:val="20"/>
          <w:szCs w:val="20"/>
        </w:rPr>
        <w:t xml:space="preserve"> and fairly regular tropical cyclonic systems that affect the mid and </w:t>
      </w:r>
      <w:r w:rsidR="00A342CF" w:rsidRPr="007D64DC">
        <w:rPr>
          <w:rFonts w:ascii="Times New Roman" w:hAnsi="Times New Roman" w:cs="Times New Roman"/>
          <w:sz w:val="20"/>
          <w:szCs w:val="20"/>
        </w:rPr>
        <w:t>north</w:t>
      </w:r>
      <w:r w:rsidR="00A342CF">
        <w:rPr>
          <w:rFonts w:ascii="Times New Roman" w:hAnsi="Times New Roman" w:cs="Times New Roman"/>
          <w:sz w:val="20"/>
          <w:szCs w:val="20"/>
        </w:rPr>
        <w:t>-</w:t>
      </w:r>
      <w:r w:rsidR="00A342CF" w:rsidRPr="007D64DC">
        <w:rPr>
          <w:rFonts w:ascii="Times New Roman" w:hAnsi="Times New Roman" w:cs="Times New Roman"/>
          <w:sz w:val="20"/>
          <w:szCs w:val="20"/>
        </w:rPr>
        <w:t>western</w:t>
      </w:r>
      <w:r w:rsidR="00D23152" w:rsidRPr="007D64DC">
        <w:rPr>
          <w:rFonts w:ascii="Times New Roman" w:hAnsi="Times New Roman" w:cs="Times New Roman"/>
          <w:sz w:val="20"/>
          <w:szCs w:val="20"/>
        </w:rPr>
        <w:t xml:space="preserve"> areas o</w:t>
      </w:r>
      <w:r w:rsidR="00C24279" w:rsidRPr="007D64DC">
        <w:rPr>
          <w:rFonts w:ascii="Times New Roman" w:hAnsi="Times New Roman" w:cs="Times New Roman"/>
          <w:sz w:val="20"/>
          <w:szCs w:val="20"/>
        </w:rPr>
        <w:t>f</w:t>
      </w:r>
      <w:r w:rsidR="00D23152" w:rsidRPr="007D64DC">
        <w:rPr>
          <w:rFonts w:ascii="Times New Roman" w:hAnsi="Times New Roman" w:cs="Times New Roman"/>
          <w:sz w:val="20"/>
          <w:szCs w:val="20"/>
        </w:rPr>
        <w:t xml:space="preserve"> the country with degrees of devastating impact to crop production and occasional</w:t>
      </w:r>
      <w:r w:rsidR="0015246C" w:rsidRPr="007D64DC">
        <w:rPr>
          <w:rFonts w:ascii="Times New Roman" w:hAnsi="Times New Roman" w:cs="Times New Roman"/>
          <w:sz w:val="20"/>
          <w:szCs w:val="20"/>
        </w:rPr>
        <w:t xml:space="preserve"> infrastructural damage.</w:t>
      </w:r>
    </w:p>
    <w:p w14:paraId="4D59A564" w14:textId="6BDD04D5" w:rsidR="0015246C" w:rsidRPr="007D64DC" w:rsidRDefault="0015246C"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The FSM has a political relationship of </w:t>
      </w:r>
      <w:r w:rsidR="00FD73C0">
        <w:rPr>
          <w:rFonts w:ascii="Times New Roman" w:hAnsi="Times New Roman" w:cs="Times New Roman"/>
          <w:sz w:val="20"/>
          <w:szCs w:val="20"/>
        </w:rPr>
        <w:t>F</w:t>
      </w:r>
      <w:r w:rsidRPr="007D64DC">
        <w:rPr>
          <w:rFonts w:ascii="Times New Roman" w:hAnsi="Times New Roman" w:cs="Times New Roman"/>
          <w:sz w:val="20"/>
          <w:szCs w:val="20"/>
        </w:rPr>
        <w:t xml:space="preserve">ree </w:t>
      </w:r>
      <w:r w:rsidR="00FD73C0">
        <w:rPr>
          <w:rFonts w:ascii="Times New Roman" w:hAnsi="Times New Roman" w:cs="Times New Roman"/>
          <w:sz w:val="20"/>
          <w:szCs w:val="20"/>
        </w:rPr>
        <w:t>A</w:t>
      </w:r>
      <w:r w:rsidRPr="007D64DC">
        <w:rPr>
          <w:rFonts w:ascii="Times New Roman" w:hAnsi="Times New Roman" w:cs="Times New Roman"/>
          <w:sz w:val="20"/>
          <w:szCs w:val="20"/>
        </w:rPr>
        <w:t>ssociation with the United States</w:t>
      </w:r>
      <w:r w:rsidR="00FD73C0">
        <w:rPr>
          <w:rFonts w:ascii="Times New Roman" w:hAnsi="Times New Roman" w:cs="Times New Roman"/>
          <w:sz w:val="20"/>
          <w:szCs w:val="20"/>
        </w:rPr>
        <w:t>,</w:t>
      </w:r>
      <w:r w:rsidRPr="007D64DC">
        <w:rPr>
          <w:rFonts w:ascii="Times New Roman" w:hAnsi="Times New Roman" w:cs="Times New Roman"/>
          <w:sz w:val="20"/>
          <w:szCs w:val="20"/>
        </w:rPr>
        <w:t xml:space="preserve"> which accords the US certain defense rights and responsibilities in exchange for a discrete amount of economic assistance and technical assistance programs </w:t>
      </w:r>
      <w:r w:rsidR="00B56BFE">
        <w:rPr>
          <w:rFonts w:ascii="Times New Roman" w:hAnsi="Times New Roman" w:cs="Times New Roman"/>
          <w:sz w:val="20"/>
          <w:szCs w:val="20"/>
        </w:rPr>
        <w:t>to the FSM</w:t>
      </w:r>
      <w:r w:rsidRPr="007D64DC">
        <w:rPr>
          <w:rFonts w:ascii="Times New Roman" w:hAnsi="Times New Roman" w:cs="Times New Roman"/>
          <w:sz w:val="20"/>
          <w:szCs w:val="20"/>
        </w:rPr>
        <w:t xml:space="preserve">. </w:t>
      </w:r>
      <w:r w:rsidR="00F40494">
        <w:rPr>
          <w:rFonts w:ascii="Times New Roman" w:hAnsi="Times New Roman" w:cs="Times New Roman"/>
          <w:sz w:val="20"/>
          <w:szCs w:val="20"/>
        </w:rPr>
        <w:t>S</w:t>
      </w:r>
      <w:r w:rsidRPr="007D64DC">
        <w:rPr>
          <w:rFonts w:ascii="Times New Roman" w:hAnsi="Times New Roman" w:cs="Times New Roman"/>
          <w:sz w:val="20"/>
          <w:szCs w:val="20"/>
        </w:rPr>
        <w:t>ignificantly, that relationship en</w:t>
      </w:r>
      <w:r w:rsidR="00F40494">
        <w:rPr>
          <w:rFonts w:ascii="Times New Roman" w:hAnsi="Times New Roman" w:cs="Times New Roman"/>
          <w:sz w:val="20"/>
          <w:szCs w:val="20"/>
        </w:rPr>
        <w:t xml:space="preserve">titles </w:t>
      </w:r>
      <w:r w:rsidRPr="007D64DC">
        <w:rPr>
          <w:rFonts w:ascii="Times New Roman" w:hAnsi="Times New Roman" w:cs="Times New Roman"/>
          <w:sz w:val="20"/>
          <w:szCs w:val="20"/>
        </w:rPr>
        <w:t>FSM citizens to travel</w:t>
      </w:r>
      <w:r w:rsidR="00101B13">
        <w:rPr>
          <w:rFonts w:ascii="Times New Roman" w:hAnsi="Times New Roman" w:cs="Times New Roman"/>
          <w:sz w:val="20"/>
          <w:szCs w:val="20"/>
        </w:rPr>
        <w:t>, school, work</w:t>
      </w:r>
      <w:r w:rsidRPr="007D64DC">
        <w:rPr>
          <w:rFonts w:ascii="Times New Roman" w:hAnsi="Times New Roman" w:cs="Times New Roman"/>
          <w:sz w:val="20"/>
          <w:szCs w:val="20"/>
        </w:rPr>
        <w:t xml:space="preserve"> and reside in the United States without a visa</w:t>
      </w:r>
      <w:r w:rsidR="00E97814">
        <w:rPr>
          <w:rFonts w:ascii="Times New Roman" w:hAnsi="Times New Roman" w:cs="Times New Roman"/>
          <w:sz w:val="20"/>
          <w:szCs w:val="20"/>
        </w:rPr>
        <w:t>,</w:t>
      </w:r>
      <w:r w:rsidRPr="007D64DC">
        <w:rPr>
          <w:rFonts w:ascii="Times New Roman" w:hAnsi="Times New Roman" w:cs="Times New Roman"/>
          <w:sz w:val="20"/>
          <w:szCs w:val="20"/>
        </w:rPr>
        <w:t xml:space="preserve"> which has led to increasing rates of emigration from FSM and remittances from the US. </w:t>
      </w:r>
      <w:r w:rsidR="00E6765B">
        <w:rPr>
          <w:rFonts w:ascii="Times New Roman" w:hAnsi="Times New Roman" w:cs="Times New Roman"/>
          <w:sz w:val="20"/>
          <w:szCs w:val="20"/>
        </w:rPr>
        <w:t xml:space="preserve">The </w:t>
      </w:r>
      <w:r w:rsidRPr="007D64DC">
        <w:rPr>
          <w:rFonts w:ascii="Times New Roman" w:hAnsi="Times New Roman" w:cs="Times New Roman"/>
          <w:sz w:val="20"/>
          <w:szCs w:val="20"/>
        </w:rPr>
        <w:t xml:space="preserve">FSM has </w:t>
      </w:r>
      <w:r w:rsidR="00E6765B">
        <w:rPr>
          <w:rFonts w:ascii="Times New Roman" w:hAnsi="Times New Roman" w:cs="Times New Roman"/>
          <w:sz w:val="20"/>
          <w:szCs w:val="20"/>
        </w:rPr>
        <w:t xml:space="preserve">also </w:t>
      </w:r>
      <w:r w:rsidRPr="007D64DC">
        <w:rPr>
          <w:rFonts w:ascii="Times New Roman" w:hAnsi="Times New Roman" w:cs="Times New Roman"/>
          <w:sz w:val="20"/>
          <w:szCs w:val="20"/>
        </w:rPr>
        <w:t xml:space="preserve">relied significantly on </w:t>
      </w:r>
      <w:r w:rsidR="000C448A">
        <w:rPr>
          <w:rFonts w:ascii="Times New Roman" w:hAnsi="Times New Roman" w:cs="Times New Roman"/>
          <w:sz w:val="20"/>
          <w:szCs w:val="20"/>
        </w:rPr>
        <w:t xml:space="preserve">other </w:t>
      </w:r>
      <w:r w:rsidRPr="007D64DC">
        <w:rPr>
          <w:rFonts w:ascii="Times New Roman" w:hAnsi="Times New Roman" w:cs="Times New Roman"/>
          <w:sz w:val="20"/>
          <w:szCs w:val="20"/>
        </w:rPr>
        <w:t xml:space="preserve">foreign assistance to supplement local funds. In the past 10 years the FSM national government has been the recipient of significant new </w:t>
      </w:r>
      <w:r w:rsidR="000C448A">
        <w:rPr>
          <w:rFonts w:ascii="Times New Roman" w:hAnsi="Times New Roman" w:cs="Times New Roman"/>
          <w:sz w:val="20"/>
          <w:szCs w:val="20"/>
        </w:rPr>
        <w:t xml:space="preserve">domestic </w:t>
      </w:r>
      <w:r w:rsidRPr="007D64DC">
        <w:rPr>
          <w:rFonts w:ascii="Times New Roman" w:hAnsi="Times New Roman" w:cs="Times New Roman"/>
          <w:sz w:val="20"/>
          <w:szCs w:val="20"/>
        </w:rPr>
        <w:t xml:space="preserve">revenues from fishing access </w:t>
      </w:r>
      <w:r w:rsidR="00E732AE">
        <w:rPr>
          <w:rFonts w:ascii="Times New Roman" w:hAnsi="Times New Roman" w:cs="Times New Roman"/>
          <w:sz w:val="20"/>
          <w:szCs w:val="20"/>
        </w:rPr>
        <w:t xml:space="preserve">fees </w:t>
      </w:r>
      <w:r w:rsidRPr="007D64DC">
        <w:rPr>
          <w:rFonts w:ascii="Times New Roman" w:hAnsi="Times New Roman" w:cs="Times New Roman"/>
          <w:sz w:val="20"/>
          <w:szCs w:val="20"/>
        </w:rPr>
        <w:t xml:space="preserve">as well as </w:t>
      </w:r>
      <w:r w:rsidR="00513F8D" w:rsidRPr="007D64DC">
        <w:rPr>
          <w:rFonts w:ascii="Times New Roman" w:hAnsi="Times New Roman" w:cs="Times New Roman"/>
          <w:sz w:val="20"/>
          <w:szCs w:val="20"/>
        </w:rPr>
        <w:t>corporate taxes on overseas financial programs, creating a relative disparity of funding and technical capacity between the states and national governments. Altogether</w:t>
      </w:r>
      <w:r w:rsidR="00E83758">
        <w:rPr>
          <w:rFonts w:ascii="Times New Roman" w:hAnsi="Times New Roman" w:cs="Times New Roman"/>
          <w:sz w:val="20"/>
          <w:szCs w:val="20"/>
        </w:rPr>
        <w:t>,</w:t>
      </w:r>
      <w:r w:rsidR="00513F8D" w:rsidRPr="007D64DC">
        <w:rPr>
          <w:rFonts w:ascii="Times New Roman" w:hAnsi="Times New Roman" w:cs="Times New Roman"/>
          <w:sz w:val="20"/>
          <w:szCs w:val="20"/>
        </w:rPr>
        <w:t xml:space="preserve"> this funding structure has promoted a relatively transient, project</w:t>
      </w:r>
      <w:r w:rsidR="005F2AAF" w:rsidRPr="007D64DC">
        <w:rPr>
          <w:rFonts w:ascii="Times New Roman" w:hAnsi="Times New Roman" w:cs="Times New Roman"/>
          <w:sz w:val="20"/>
          <w:szCs w:val="20"/>
        </w:rPr>
        <w:t>-</w:t>
      </w:r>
      <w:r w:rsidR="00513F8D" w:rsidRPr="007D64DC">
        <w:rPr>
          <w:rFonts w:ascii="Times New Roman" w:hAnsi="Times New Roman" w:cs="Times New Roman"/>
          <w:sz w:val="20"/>
          <w:szCs w:val="20"/>
        </w:rPr>
        <w:t>driven</w:t>
      </w:r>
      <w:r w:rsidR="005F2AAF" w:rsidRPr="007D64DC">
        <w:rPr>
          <w:rFonts w:ascii="Times New Roman" w:hAnsi="Times New Roman" w:cs="Times New Roman"/>
          <w:sz w:val="20"/>
          <w:szCs w:val="20"/>
        </w:rPr>
        <w:t xml:space="preserve"> and externally oriented approach to </w:t>
      </w:r>
      <w:r w:rsidR="00513F8D" w:rsidRPr="007D64DC">
        <w:rPr>
          <w:rFonts w:ascii="Times New Roman" w:hAnsi="Times New Roman" w:cs="Times New Roman"/>
          <w:sz w:val="20"/>
          <w:szCs w:val="20"/>
        </w:rPr>
        <w:t>many government services</w:t>
      </w:r>
      <w:r w:rsidR="004C2C27">
        <w:rPr>
          <w:rFonts w:ascii="Times New Roman" w:hAnsi="Times New Roman" w:cs="Times New Roman"/>
          <w:sz w:val="20"/>
          <w:szCs w:val="20"/>
        </w:rPr>
        <w:t>.</w:t>
      </w:r>
    </w:p>
    <w:bookmarkEnd w:id="1"/>
    <w:p w14:paraId="0C203881" w14:textId="5F4E6592" w:rsidR="00513F8D" w:rsidRDefault="009603CE" w:rsidP="00AD3FDC">
      <w:pPr>
        <w:pStyle w:val="ListParagraph"/>
        <w:numPr>
          <w:ilvl w:val="0"/>
          <w:numId w:val="10"/>
        </w:numPr>
        <w:jc w:val="both"/>
        <w:rPr>
          <w:sz w:val="20"/>
          <w:szCs w:val="20"/>
        </w:rPr>
      </w:pPr>
      <w:r>
        <w:rPr>
          <w:sz w:val="20"/>
          <w:szCs w:val="20"/>
        </w:rPr>
        <w:t xml:space="preserve">FACTORS </w:t>
      </w:r>
      <w:r w:rsidR="003D67D0">
        <w:rPr>
          <w:sz w:val="20"/>
          <w:szCs w:val="20"/>
        </w:rPr>
        <w:t xml:space="preserve">CONSIDERED IN </w:t>
      </w:r>
      <w:r w:rsidR="00513F8D" w:rsidRPr="001E31CE">
        <w:rPr>
          <w:sz w:val="20"/>
          <w:szCs w:val="20"/>
        </w:rPr>
        <w:t>THE FSM APPROACH TO THE FOOD SYSTEMS DIALOGUES</w:t>
      </w:r>
    </w:p>
    <w:p w14:paraId="3764CF71" w14:textId="77777777" w:rsidR="006E474B" w:rsidRPr="001E31CE" w:rsidRDefault="006E474B" w:rsidP="00AD3FDC">
      <w:pPr>
        <w:pStyle w:val="ListParagraph"/>
        <w:ind w:left="1080"/>
        <w:jc w:val="both"/>
        <w:rPr>
          <w:sz w:val="20"/>
          <w:szCs w:val="20"/>
        </w:rPr>
      </w:pPr>
    </w:p>
    <w:p w14:paraId="5625AC1C" w14:textId="5D86C48B" w:rsidR="003208B5" w:rsidRPr="007D64DC" w:rsidRDefault="003208B5"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The decentralized nature of the FSM nation and its constituent states, the diverse socio-cultural groupings, geophysical landforms and climatic exposure, and the </w:t>
      </w:r>
      <w:r w:rsidR="00C133DC">
        <w:rPr>
          <w:rFonts w:ascii="Times New Roman" w:hAnsi="Times New Roman" w:cs="Times New Roman"/>
          <w:sz w:val="20"/>
          <w:szCs w:val="20"/>
        </w:rPr>
        <w:t xml:space="preserve">current </w:t>
      </w:r>
      <w:r w:rsidRPr="007D64DC">
        <w:rPr>
          <w:rFonts w:ascii="Times New Roman" w:hAnsi="Times New Roman" w:cs="Times New Roman"/>
          <w:sz w:val="20"/>
          <w:szCs w:val="20"/>
        </w:rPr>
        <w:t>political economy and fiscal structure of the nation</w:t>
      </w:r>
      <w:r w:rsidR="00C133DC">
        <w:rPr>
          <w:rFonts w:ascii="Times New Roman" w:hAnsi="Times New Roman" w:cs="Times New Roman"/>
          <w:sz w:val="20"/>
          <w:szCs w:val="20"/>
        </w:rPr>
        <w:t>,</w:t>
      </w:r>
      <w:r w:rsidRPr="007D64DC">
        <w:rPr>
          <w:rFonts w:ascii="Times New Roman" w:hAnsi="Times New Roman" w:cs="Times New Roman"/>
          <w:sz w:val="20"/>
          <w:szCs w:val="20"/>
        </w:rPr>
        <w:t xml:space="preserve"> underpin the nature of the dialogues required to address the diverse challenges and solution pathways relative to the major food systems issues. </w:t>
      </w:r>
    </w:p>
    <w:p w14:paraId="597B6B93" w14:textId="05192550" w:rsidR="005D1E80" w:rsidRPr="007D64DC" w:rsidRDefault="003208B5" w:rsidP="00AD3FDC">
      <w:pPr>
        <w:jc w:val="both"/>
        <w:rPr>
          <w:rFonts w:ascii="Times New Roman" w:hAnsi="Times New Roman" w:cs="Times New Roman"/>
          <w:sz w:val="20"/>
          <w:szCs w:val="20"/>
        </w:rPr>
      </w:pPr>
      <w:r>
        <w:rPr>
          <w:rFonts w:ascii="Times New Roman" w:hAnsi="Times New Roman" w:cs="Times New Roman"/>
          <w:sz w:val="20"/>
          <w:szCs w:val="20"/>
        </w:rPr>
        <w:t>T</w:t>
      </w:r>
      <w:r w:rsidR="005D1E80" w:rsidRPr="007D64DC">
        <w:rPr>
          <w:rFonts w:ascii="Times New Roman" w:hAnsi="Times New Roman" w:cs="Times New Roman"/>
          <w:sz w:val="20"/>
          <w:szCs w:val="20"/>
        </w:rPr>
        <w:t xml:space="preserve">he FSM national planning process </w:t>
      </w:r>
      <w:r>
        <w:rPr>
          <w:rFonts w:ascii="Times New Roman" w:hAnsi="Times New Roman" w:cs="Times New Roman"/>
          <w:sz w:val="20"/>
          <w:szCs w:val="20"/>
        </w:rPr>
        <w:t xml:space="preserve">also </w:t>
      </w:r>
      <w:r w:rsidR="005D1E80" w:rsidRPr="007D64DC">
        <w:rPr>
          <w:rFonts w:ascii="Times New Roman" w:hAnsi="Times New Roman" w:cs="Times New Roman"/>
          <w:sz w:val="20"/>
          <w:szCs w:val="20"/>
        </w:rPr>
        <w:t>had to take account of the limited time available to it</w:t>
      </w:r>
      <w:r w:rsidR="00F116E3" w:rsidRPr="007D64DC">
        <w:rPr>
          <w:rFonts w:ascii="Times New Roman" w:hAnsi="Times New Roman" w:cs="Times New Roman"/>
          <w:sz w:val="20"/>
          <w:szCs w:val="20"/>
        </w:rPr>
        <w:t>,</w:t>
      </w:r>
      <w:r w:rsidR="005D1E80" w:rsidRPr="007D64DC">
        <w:rPr>
          <w:rFonts w:ascii="Times New Roman" w:hAnsi="Times New Roman" w:cs="Times New Roman"/>
          <w:sz w:val="20"/>
          <w:szCs w:val="20"/>
        </w:rPr>
        <w:t xml:space="preserve"> </w:t>
      </w:r>
      <w:r w:rsidR="00672002" w:rsidRPr="007D64DC">
        <w:rPr>
          <w:rFonts w:ascii="Times New Roman" w:hAnsi="Times New Roman" w:cs="Times New Roman"/>
          <w:sz w:val="20"/>
          <w:szCs w:val="20"/>
        </w:rPr>
        <w:t xml:space="preserve">the </w:t>
      </w:r>
      <w:r w:rsidR="00E902CD" w:rsidRPr="007D64DC">
        <w:rPr>
          <w:rFonts w:ascii="Times New Roman" w:hAnsi="Times New Roman" w:cs="Times New Roman"/>
          <w:sz w:val="20"/>
          <w:szCs w:val="20"/>
        </w:rPr>
        <w:t xml:space="preserve">existing silo approach </w:t>
      </w:r>
      <w:r w:rsidR="009901FF" w:rsidRPr="007D64DC">
        <w:rPr>
          <w:rFonts w:ascii="Times New Roman" w:hAnsi="Times New Roman" w:cs="Times New Roman"/>
          <w:sz w:val="20"/>
          <w:szCs w:val="20"/>
        </w:rPr>
        <w:t>in</w:t>
      </w:r>
      <w:r w:rsidR="00E902CD" w:rsidRPr="007D64DC">
        <w:rPr>
          <w:rFonts w:ascii="Times New Roman" w:hAnsi="Times New Roman" w:cs="Times New Roman"/>
          <w:sz w:val="20"/>
          <w:szCs w:val="20"/>
        </w:rPr>
        <w:t xml:space="preserve"> government sectors</w:t>
      </w:r>
      <w:r w:rsidR="00D25EE2" w:rsidRPr="007D64DC">
        <w:rPr>
          <w:rFonts w:ascii="Times New Roman" w:hAnsi="Times New Roman" w:cs="Times New Roman"/>
          <w:sz w:val="20"/>
          <w:szCs w:val="20"/>
        </w:rPr>
        <w:t xml:space="preserve"> and the</w:t>
      </w:r>
      <w:r w:rsidR="00612F43" w:rsidRPr="007D64DC">
        <w:rPr>
          <w:rFonts w:ascii="Times New Roman" w:hAnsi="Times New Roman" w:cs="Times New Roman"/>
          <w:sz w:val="20"/>
          <w:szCs w:val="20"/>
        </w:rPr>
        <w:t xml:space="preserve"> relative unfamiliarity with </w:t>
      </w:r>
      <w:r w:rsidR="00D25EE2" w:rsidRPr="007D64DC">
        <w:rPr>
          <w:rFonts w:ascii="Times New Roman" w:hAnsi="Times New Roman" w:cs="Times New Roman"/>
          <w:sz w:val="20"/>
          <w:szCs w:val="20"/>
        </w:rPr>
        <w:t>collective</w:t>
      </w:r>
      <w:r w:rsidR="003E4985">
        <w:rPr>
          <w:rFonts w:ascii="Times New Roman" w:hAnsi="Times New Roman" w:cs="Times New Roman"/>
          <w:sz w:val="20"/>
          <w:szCs w:val="20"/>
        </w:rPr>
        <w:t>,</w:t>
      </w:r>
      <w:r w:rsidR="00D25EE2" w:rsidRPr="007D64DC">
        <w:rPr>
          <w:rFonts w:ascii="Times New Roman" w:hAnsi="Times New Roman" w:cs="Times New Roman"/>
          <w:sz w:val="20"/>
          <w:szCs w:val="20"/>
        </w:rPr>
        <w:t xml:space="preserve"> broad stakeholder</w:t>
      </w:r>
      <w:r w:rsidR="007F32F4">
        <w:rPr>
          <w:rFonts w:ascii="Times New Roman" w:hAnsi="Times New Roman" w:cs="Times New Roman"/>
          <w:sz w:val="20"/>
          <w:szCs w:val="20"/>
        </w:rPr>
        <w:t>,</w:t>
      </w:r>
      <w:r w:rsidR="00D25EE2" w:rsidRPr="007D64DC">
        <w:rPr>
          <w:rFonts w:ascii="Times New Roman" w:hAnsi="Times New Roman" w:cs="Times New Roman"/>
          <w:sz w:val="20"/>
          <w:szCs w:val="20"/>
        </w:rPr>
        <w:t xml:space="preserve"> consultations and integrated </w:t>
      </w:r>
      <w:r w:rsidR="00EF195C" w:rsidRPr="007D64DC">
        <w:rPr>
          <w:rFonts w:ascii="Times New Roman" w:hAnsi="Times New Roman" w:cs="Times New Roman"/>
          <w:sz w:val="20"/>
          <w:szCs w:val="20"/>
        </w:rPr>
        <w:t>approaches</w:t>
      </w:r>
      <w:r w:rsidR="005D1E80" w:rsidRPr="007D64DC">
        <w:rPr>
          <w:rFonts w:ascii="Times New Roman" w:hAnsi="Times New Roman" w:cs="Times New Roman"/>
          <w:sz w:val="20"/>
          <w:szCs w:val="20"/>
        </w:rPr>
        <w:t>.</w:t>
      </w:r>
    </w:p>
    <w:p w14:paraId="61F2CE2D" w14:textId="19D55D2A" w:rsidR="00833F87" w:rsidRPr="007D64DC" w:rsidRDefault="001354E6" w:rsidP="00AD3FDC">
      <w:pPr>
        <w:jc w:val="both"/>
        <w:rPr>
          <w:rFonts w:ascii="Times New Roman" w:hAnsi="Times New Roman" w:cs="Times New Roman"/>
          <w:sz w:val="20"/>
          <w:szCs w:val="20"/>
        </w:rPr>
      </w:pPr>
      <w:r>
        <w:rPr>
          <w:rFonts w:ascii="Times New Roman" w:hAnsi="Times New Roman" w:cs="Times New Roman"/>
          <w:sz w:val="20"/>
          <w:szCs w:val="20"/>
        </w:rPr>
        <w:t>Very importantly t</w:t>
      </w:r>
      <w:r w:rsidR="005D1E80" w:rsidRPr="007D64DC">
        <w:rPr>
          <w:rFonts w:ascii="Times New Roman" w:hAnsi="Times New Roman" w:cs="Times New Roman"/>
          <w:sz w:val="20"/>
          <w:szCs w:val="20"/>
        </w:rPr>
        <w:t xml:space="preserve">he planners also had to take account of the experience of existing and past national programs and </w:t>
      </w:r>
      <w:r w:rsidR="00D77474">
        <w:rPr>
          <w:rFonts w:ascii="Times New Roman" w:hAnsi="Times New Roman" w:cs="Times New Roman"/>
          <w:sz w:val="20"/>
          <w:szCs w:val="20"/>
        </w:rPr>
        <w:t xml:space="preserve">be very sensitive to </w:t>
      </w:r>
      <w:r w:rsidR="005D1E80" w:rsidRPr="007D64DC">
        <w:rPr>
          <w:rFonts w:ascii="Times New Roman" w:hAnsi="Times New Roman" w:cs="Times New Roman"/>
          <w:sz w:val="20"/>
          <w:szCs w:val="20"/>
        </w:rPr>
        <w:t>community wariness and fatigue of more government and externally</w:t>
      </w:r>
      <w:r w:rsidR="00B10DD8">
        <w:rPr>
          <w:rFonts w:ascii="Times New Roman" w:hAnsi="Times New Roman" w:cs="Times New Roman"/>
          <w:sz w:val="20"/>
          <w:szCs w:val="20"/>
        </w:rPr>
        <w:t>-</w:t>
      </w:r>
      <w:r w:rsidR="005D1E80" w:rsidRPr="007D64DC">
        <w:rPr>
          <w:rFonts w:ascii="Times New Roman" w:hAnsi="Times New Roman" w:cs="Times New Roman"/>
          <w:sz w:val="20"/>
          <w:szCs w:val="20"/>
        </w:rPr>
        <w:t>led programs and consultations that fail to deliver tangible</w:t>
      </w:r>
      <w:r w:rsidR="00B10DD8">
        <w:rPr>
          <w:rFonts w:ascii="Times New Roman" w:hAnsi="Times New Roman" w:cs="Times New Roman"/>
          <w:sz w:val="20"/>
          <w:szCs w:val="20"/>
        </w:rPr>
        <w:t>,</w:t>
      </w:r>
      <w:r w:rsidR="005D1E80" w:rsidRPr="007D64DC">
        <w:rPr>
          <w:rFonts w:ascii="Times New Roman" w:hAnsi="Times New Roman" w:cs="Times New Roman"/>
          <w:sz w:val="20"/>
          <w:szCs w:val="20"/>
        </w:rPr>
        <w:t xml:space="preserve"> sustained community benefits and progress.</w:t>
      </w:r>
    </w:p>
    <w:p w14:paraId="1DF60B5E" w14:textId="349C8F6C" w:rsidR="00C758A5" w:rsidRPr="007D64DC" w:rsidRDefault="00F116E3"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Given all of these factors the national planning team agreed on </w:t>
      </w:r>
      <w:r w:rsidR="008B2D60">
        <w:rPr>
          <w:rFonts w:ascii="Times New Roman" w:hAnsi="Times New Roman" w:cs="Times New Roman"/>
          <w:sz w:val="20"/>
          <w:szCs w:val="20"/>
        </w:rPr>
        <w:t>5</w:t>
      </w:r>
      <w:r w:rsidRPr="007D64DC">
        <w:rPr>
          <w:rFonts w:ascii="Times New Roman" w:hAnsi="Times New Roman" w:cs="Times New Roman"/>
          <w:sz w:val="20"/>
          <w:szCs w:val="20"/>
        </w:rPr>
        <w:t xml:space="preserve"> organizing principles</w:t>
      </w:r>
      <w:r w:rsidR="00C758A5" w:rsidRPr="007D64DC">
        <w:rPr>
          <w:rFonts w:ascii="Times New Roman" w:hAnsi="Times New Roman" w:cs="Times New Roman"/>
          <w:sz w:val="20"/>
          <w:szCs w:val="20"/>
        </w:rPr>
        <w:t>:</w:t>
      </w:r>
      <w:r w:rsidRPr="007D64DC">
        <w:rPr>
          <w:rFonts w:ascii="Times New Roman" w:hAnsi="Times New Roman" w:cs="Times New Roman"/>
          <w:sz w:val="20"/>
          <w:szCs w:val="20"/>
        </w:rPr>
        <w:t xml:space="preserve"> </w:t>
      </w:r>
    </w:p>
    <w:p w14:paraId="348F7FF7" w14:textId="77777777" w:rsidR="00094AA5" w:rsidRDefault="00D33375" w:rsidP="00AD3FDC">
      <w:pPr>
        <w:pStyle w:val="ListParagraph"/>
        <w:numPr>
          <w:ilvl w:val="0"/>
          <w:numId w:val="8"/>
        </w:numPr>
        <w:ind w:left="360"/>
        <w:jc w:val="both"/>
        <w:rPr>
          <w:sz w:val="20"/>
          <w:szCs w:val="20"/>
        </w:rPr>
      </w:pPr>
      <w:r w:rsidRPr="00412782">
        <w:rPr>
          <w:sz w:val="20"/>
          <w:szCs w:val="20"/>
        </w:rPr>
        <w:t>The dialog process, challenges and solution pathways must be owned by the State Governments and by the local communities of the FSM</w:t>
      </w:r>
      <w:r w:rsidR="00412782" w:rsidRPr="00412782">
        <w:rPr>
          <w:sz w:val="20"/>
          <w:szCs w:val="20"/>
        </w:rPr>
        <w:t>,</w:t>
      </w:r>
      <w:r w:rsidRPr="00412782">
        <w:rPr>
          <w:sz w:val="20"/>
          <w:szCs w:val="20"/>
        </w:rPr>
        <w:t xml:space="preserve"> and not simply be a nominal response to external prescriptions and exhortations. Accordingly</w:t>
      </w:r>
      <w:r w:rsidR="007326EC" w:rsidRPr="00412782">
        <w:rPr>
          <w:sz w:val="20"/>
          <w:szCs w:val="20"/>
        </w:rPr>
        <w:t>, t</w:t>
      </w:r>
      <w:r w:rsidR="00F116E3" w:rsidRPr="00412782">
        <w:rPr>
          <w:sz w:val="20"/>
          <w:szCs w:val="20"/>
        </w:rPr>
        <w:t>he dialogues would have to be held as face-to-face events within each state</w:t>
      </w:r>
      <w:r w:rsidR="00094AA5">
        <w:rPr>
          <w:sz w:val="20"/>
          <w:szCs w:val="20"/>
        </w:rPr>
        <w:t>.</w:t>
      </w:r>
    </w:p>
    <w:p w14:paraId="66A0B00E" w14:textId="0E774534" w:rsidR="005B24D4" w:rsidRPr="003F2B22" w:rsidRDefault="008A3E8B" w:rsidP="00AD3FDC">
      <w:pPr>
        <w:pStyle w:val="ListParagraph"/>
        <w:numPr>
          <w:ilvl w:val="0"/>
          <w:numId w:val="8"/>
        </w:numPr>
        <w:ind w:left="360"/>
        <w:jc w:val="both"/>
        <w:rPr>
          <w:sz w:val="20"/>
          <w:szCs w:val="20"/>
        </w:rPr>
      </w:pPr>
      <w:r w:rsidRPr="003F2B22">
        <w:rPr>
          <w:sz w:val="20"/>
          <w:szCs w:val="20"/>
        </w:rPr>
        <w:t xml:space="preserve"> </w:t>
      </w:r>
      <w:r w:rsidR="009250CC" w:rsidRPr="003F2B22">
        <w:rPr>
          <w:sz w:val="20"/>
          <w:szCs w:val="20"/>
        </w:rPr>
        <w:t>The Food</w:t>
      </w:r>
      <w:r w:rsidR="005B24D4" w:rsidRPr="003F2B22">
        <w:rPr>
          <w:sz w:val="20"/>
          <w:szCs w:val="20"/>
        </w:rPr>
        <w:t xml:space="preserve"> </w:t>
      </w:r>
      <w:r w:rsidR="009250CC" w:rsidRPr="003F2B22">
        <w:rPr>
          <w:sz w:val="20"/>
          <w:szCs w:val="20"/>
        </w:rPr>
        <w:t xml:space="preserve">Systems </w:t>
      </w:r>
      <w:r w:rsidR="005B24D4" w:rsidRPr="003F2B22">
        <w:rPr>
          <w:sz w:val="20"/>
          <w:szCs w:val="20"/>
        </w:rPr>
        <w:t>D</w:t>
      </w:r>
      <w:r w:rsidR="009250CC" w:rsidRPr="003F2B22">
        <w:rPr>
          <w:sz w:val="20"/>
          <w:szCs w:val="20"/>
        </w:rPr>
        <w:t xml:space="preserve">ialogue approach should be used as an opportunity to facilitate </w:t>
      </w:r>
      <w:r w:rsidR="004D7448" w:rsidRPr="003F2B22">
        <w:rPr>
          <w:sz w:val="20"/>
          <w:szCs w:val="20"/>
        </w:rPr>
        <w:t>a transformative</w:t>
      </w:r>
      <w:r w:rsidR="009250CC" w:rsidRPr="003F2B22">
        <w:rPr>
          <w:sz w:val="20"/>
          <w:szCs w:val="20"/>
        </w:rPr>
        <w:t xml:space="preserve"> change in food systems dynamics to achieve definitive change and not </w:t>
      </w:r>
      <w:r w:rsidR="00B30227">
        <w:rPr>
          <w:sz w:val="20"/>
          <w:szCs w:val="20"/>
        </w:rPr>
        <w:t xml:space="preserve">to </w:t>
      </w:r>
      <w:r w:rsidR="009250CC" w:rsidRPr="003F2B22">
        <w:rPr>
          <w:sz w:val="20"/>
          <w:szCs w:val="20"/>
        </w:rPr>
        <w:t>just hype incremental and nominal change</w:t>
      </w:r>
      <w:r w:rsidR="00C622AB">
        <w:rPr>
          <w:sz w:val="20"/>
          <w:szCs w:val="20"/>
        </w:rPr>
        <w:t>,</w:t>
      </w:r>
      <w:r w:rsidR="009250CC" w:rsidRPr="003F2B22">
        <w:rPr>
          <w:sz w:val="20"/>
          <w:szCs w:val="20"/>
        </w:rPr>
        <w:t xml:space="preserve"> </w:t>
      </w:r>
    </w:p>
    <w:p w14:paraId="3100ED52" w14:textId="222C3B1D" w:rsidR="00D5162B" w:rsidRPr="007D64DC" w:rsidRDefault="009A1B30" w:rsidP="00AD3FDC">
      <w:pPr>
        <w:pStyle w:val="ListParagraph"/>
        <w:numPr>
          <w:ilvl w:val="0"/>
          <w:numId w:val="8"/>
        </w:numPr>
        <w:ind w:left="360"/>
        <w:jc w:val="both"/>
        <w:rPr>
          <w:sz w:val="20"/>
          <w:szCs w:val="20"/>
        </w:rPr>
      </w:pPr>
      <w:r w:rsidRPr="007D64DC">
        <w:rPr>
          <w:sz w:val="20"/>
          <w:szCs w:val="20"/>
        </w:rPr>
        <w:lastRenderedPageBreak/>
        <w:t>T</w:t>
      </w:r>
      <w:r w:rsidR="00F116E3" w:rsidRPr="007D64DC">
        <w:rPr>
          <w:sz w:val="20"/>
          <w:szCs w:val="20"/>
        </w:rPr>
        <w:t xml:space="preserve">he </w:t>
      </w:r>
      <w:r w:rsidR="00C53F23" w:rsidRPr="007D64DC">
        <w:rPr>
          <w:sz w:val="20"/>
          <w:szCs w:val="20"/>
        </w:rPr>
        <w:t xml:space="preserve">initial </w:t>
      </w:r>
      <w:r w:rsidR="00F116E3" w:rsidRPr="007D64DC">
        <w:rPr>
          <w:sz w:val="20"/>
          <w:szCs w:val="20"/>
        </w:rPr>
        <w:t>dialogues should only address a limited set of the most confronting food systems related challenges that have real and significant impact across most communitie</w:t>
      </w:r>
      <w:r w:rsidR="00C53F23" w:rsidRPr="007D64DC">
        <w:rPr>
          <w:sz w:val="20"/>
          <w:szCs w:val="20"/>
        </w:rPr>
        <w:t>s</w:t>
      </w:r>
      <w:r w:rsidR="00D5162B" w:rsidRPr="007D64DC">
        <w:rPr>
          <w:sz w:val="20"/>
          <w:szCs w:val="20"/>
        </w:rPr>
        <w:t>.</w:t>
      </w:r>
    </w:p>
    <w:p w14:paraId="0ABE1AA2" w14:textId="0BFAC91E" w:rsidR="00D5162B" w:rsidRPr="007D64DC" w:rsidRDefault="00E009EB" w:rsidP="00AD3FDC">
      <w:pPr>
        <w:pStyle w:val="ListParagraph"/>
        <w:numPr>
          <w:ilvl w:val="0"/>
          <w:numId w:val="8"/>
        </w:numPr>
        <w:ind w:left="360"/>
        <w:jc w:val="both"/>
        <w:rPr>
          <w:sz w:val="20"/>
          <w:szCs w:val="20"/>
        </w:rPr>
      </w:pPr>
      <w:r w:rsidRPr="007D64DC">
        <w:rPr>
          <w:sz w:val="20"/>
          <w:szCs w:val="20"/>
        </w:rPr>
        <w:t xml:space="preserve">With </w:t>
      </w:r>
      <w:r w:rsidR="004E07CA" w:rsidRPr="007D64DC">
        <w:rPr>
          <w:sz w:val="20"/>
          <w:szCs w:val="20"/>
        </w:rPr>
        <w:t xml:space="preserve">the plethora of existing and past programs to address </w:t>
      </w:r>
      <w:r w:rsidR="0041530D" w:rsidRPr="007D64DC">
        <w:rPr>
          <w:sz w:val="20"/>
          <w:szCs w:val="20"/>
        </w:rPr>
        <w:t>different challenges within the food system</w:t>
      </w:r>
      <w:r w:rsidR="0076565A">
        <w:rPr>
          <w:sz w:val="20"/>
          <w:szCs w:val="20"/>
        </w:rPr>
        <w:t>,</w:t>
      </w:r>
      <w:r w:rsidR="0041530D" w:rsidRPr="007D64DC">
        <w:rPr>
          <w:sz w:val="20"/>
          <w:szCs w:val="20"/>
        </w:rPr>
        <w:t xml:space="preserve"> </w:t>
      </w:r>
      <w:r w:rsidR="004E07CA" w:rsidRPr="007D64DC">
        <w:rPr>
          <w:sz w:val="20"/>
          <w:szCs w:val="20"/>
        </w:rPr>
        <w:t xml:space="preserve">the </w:t>
      </w:r>
      <w:r w:rsidR="00EC315C" w:rsidRPr="007D64DC">
        <w:rPr>
          <w:sz w:val="20"/>
          <w:szCs w:val="20"/>
        </w:rPr>
        <w:t>d</w:t>
      </w:r>
      <w:r w:rsidR="004E07CA" w:rsidRPr="007D64DC">
        <w:rPr>
          <w:sz w:val="20"/>
          <w:szCs w:val="20"/>
        </w:rPr>
        <w:t xml:space="preserve">ialogues and any subsequent international engagement on food systems </w:t>
      </w:r>
      <w:r w:rsidR="008B2F1A" w:rsidRPr="007D64DC">
        <w:rPr>
          <w:sz w:val="20"/>
          <w:szCs w:val="20"/>
        </w:rPr>
        <w:t>would focus on identifying gaps and aligning existing programs to new approaches</w:t>
      </w:r>
      <w:r w:rsidR="00866F51" w:rsidRPr="007D64DC">
        <w:rPr>
          <w:sz w:val="20"/>
          <w:szCs w:val="20"/>
        </w:rPr>
        <w:t>.</w:t>
      </w:r>
    </w:p>
    <w:p w14:paraId="5D71CAEB" w14:textId="5421EEBD" w:rsidR="006E474B" w:rsidRDefault="008A3E8B" w:rsidP="00AD3FDC">
      <w:pPr>
        <w:pStyle w:val="ListParagraph"/>
        <w:numPr>
          <w:ilvl w:val="0"/>
          <w:numId w:val="8"/>
        </w:numPr>
        <w:ind w:left="360"/>
        <w:jc w:val="both"/>
        <w:rPr>
          <w:sz w:val="20"/>
          <w:szCs w:val="20"/>
        </w:rPr>
      </w:pPr>
      <w:r w:rsidRPr="007D64DC">
        <w:rPr>
          <w:sz w:val="20"/>
          <w:szCs w:val="20"/>
        </w:rPr>
        <w:t>The 5 action tracks proposed by the UN Food System</w:t>
      </w:r>
      <w:r w:rsidR="008469BB">
        <w:rPr>
          <w:sz w:val="20"/>
          <w:szCs w:val="20"/>
        </w:rPr>
        <w:t>s</w:t>
      </w:r>
      <w:r w:rsidRPr="007D64DC">
        <w:rPr>
          <w:sz w:val="20"/>
          <w:szCs w:val="20"/>
        </w:rPr>
        <w:t xml:space="preserve"> Summit Secretariat were too broad </w:t>
      </w:r>
      <w:r w:rsidR="0078206E" w:rsidRPr="007D64DC">
        <w:rPr>
          <w:sz w:val="20"/>
          <w:szCs w:val="20"/>
        </w:rPr>
        <w:t xml:space="preserve">for FSM purposes </w:t>
      </w:r>
      <w:r w:rsidRPr="007D64DC">
        <w:rPr>
          <w:sz w:val="20"/>
          <w:szCs w:val="20"/>
        </w:rPr>
        <w:t xml:space="preserve">and were reduced to three relevant themes </w:t>
      </w:r>
      <w:r w:rsidR="00353A41" w:rsidRPr="007D64DC">
        <w:rPr>
          <w:sz w:val="20"/>
          <w:szCs w:val="20"/>
        </w:rPr>
        <w:t>instead:</w:t>
      </w:r>
      <w:r w:rsidRPr="007D64DC">
        <w:rPr>
          <w:sz w:val="20"/>
          <w:szCs w:val="20"/>
        </w:rPr>
        <w:t xml:space="preserve"> Food and Health, Food and Livelihood</w:t>
      </w:r>
      <w:r w:rsidR="00B357B1">
        <w:rPr>
          <w:sz w:val="20"/>
          <w:szCs w:val="20"/>
        </w:rPr>
        <w:t>,</w:t>
      </w:r>
      <w:r w:rsidRPr="007D64DC">
        <w:rPr>
          <w:sz w:val="20"/>
          <w:szCs w:val="20"/>
        </w:rPr>
        <w:t xml:space="preserve"> and Food and Security.</w:t>
      </w:r>
    </w:p>
    <w:p w14:paraId="2DF1711E" w14:textId="69C59F01" w:rsidR="0014069F" w:rsidRPr="007D64DC" w:rsidRDefault="008A3E8B" w:rsidP="00AD3FDC">
      <w:pPr>
        <w:pStyle w:val="ListParagraph"/>
        <w:ind w:left="360"/>
        <w:jc w:val="both"/>
        <w:rPr>
          <w:sz w:val="20"/>
          <w:szCs w:val="20"/>
        </w:rPr>
      </w:pPr>
      <w:r w:rsidRPr="007D64DC">
        <w:rPr>
          <w:sz w:val="20"/>
          <w:szCs w:val="20"/>
        </w:rPr>
        <w:t xml:space="preserve"> </w:t>
      </w:r>
    </w:p>
    <w:p w14:paraId="54041FFF" w14:textId="5D9B7B03" w:rsidR="00CE686D" w:rsidRDefault="00CE686D" w:rsidP="00AD3FDC">
      <w:pPr>
        <w:pStyle w:val="ListParagraph"/>
        <w:numPr>
          <w:ilvl w:val="0"/>
          <w:numId w:val="10"/>
        </w:numPr>
        <w:jc w:val="both"/>
        <w:rPr>
          <w:sz w:val="20"/>
          <w:szCs w:val="20"/>
        </w:rPr>
      </w:pPr>
      <w:r w:rsidRPr="006E474B">
        <w:rPr>
          <w:sz w:val="20"/>
          <w:szCs w:val="20"/>
        </w:rPr>
        <w:t>THE MAJOR FOOD SYSTEMS FOCUS</w:t>
      </w:r>
    </w:p>
    <w:p w14:paraId="30CB0E4A" w14:textId="77777777" w:rsidR="003D67D0" w:rsidRPr="006E474B" w:rsidRDefault="003D67D0" w:rsidP="00AD3FDC">
      <w:pPr>
        <w:pStyle w:val="ListParagraph"/>
        <w:ind w:left="1080"/>
        <w:jc w:val="both"/>
        <w:rPr>
          <w:sz w:val="20"/>
          <w:szCs w:val="20"/>
        </w:rPr>
      </w:pPr>
    </w:p>
    <w:p w14:paraId="74DF2E93" w14:textId="53C8A8E4" w:rsidR="008A3E8B" w:rsidRPr="007D64DC" w:rsidRDefault="008A3E8B" w:rsidP="00AD3FDC">
      <w:pPr>
        <w:jc w:val="both"/>
        <w:rPr>
          <w:rFonts w:ascii="Times New Roman" w:hAnsi="Times New Roman" w:cs="Times New Roman"/>
          <w:sz w:val="20"/>
          <w:szCs w:val="20"/>
        </w:rPr>
      </w:pPr>
      <w:r w:rsidRPr="007D64DC">
        <w:rPr>
          <w:rFonts w:ascii="Times New Roman" w:hAnsi="Times New Roman" w:cs="Times New Roman"/>
          <w:sz w:val="20"/>
          <w:szCs w:val="20"/>
        </w:rPr>
        <w:t>Within the</w:t>
      </w:r>
      <w:r w:rsidR="00E2366B" w:rsidRPr="007D64DC">
        <w:rPr>
          <w:rFonts w:ascii="Times New Roman" w:hAnsi="Times New Roman" w:cs="Times New Roman"/>
          <w:sz w:val="20"/>
          <w:szCs w:val="20"/>
        </w:rPr>
        <w:t xml:space="preserve"> </w:t>
      </w:r>
      <w:r w:rsidRPr="007D64DC">
        <w:rPr>
          <w:rFonts w:ascii="Times New Roman" w:hAnsi="Times New Roman" w:cs="Times New Roman"/>
          <w:sz w:val="20"/>
          <w:szCs w:val="20"/>
        </w:rPr>
        <w:t>three themes a more specific set of issues were identified as the most relevant and likely to seize community attention and commitment to action.</w:t>
      </w:r>
    </w:p>
    <w:p w14:paraId="77DDF5B5" w14:textId="77777777" w:rsidR="00C144FD" w:rsidRDefault="008A3E8B" w:rsidP="00AD3FDC">
      <w:pPr>
        <w:jc w:val="both"/>
        <w:rPr>
          <w:rFonts w:ascii="Times New Roman" w:hAnsi="Times New Roman" w:cs="Times New Roman"/>
          <w:sz w:val="20"/>
          <w:szCs w:val="20"/>
        </w:rPr>
      </w:pPr>
      <w:r w:rsidRPr="007D64DC">
        <w:rPr>
          <w:rFonts w:ascii="Times New Roman" w:hAnsi="Times New Roman" w:cs="Times New Roman"/>
          <w:sz w:val="20"/>
          <w:szCs w:val="20"/>
        </w:rPr>
        <w:t>With regard to Food and Health</w:t>
      </w:r>
      <w:r w:rsidR="00AC439D">
        <w:rPr>
          <w:rFonts w:ascii="Times New Roman" w:hAnsi="Times New Roman" w:cs="Times New Roman"/>
          <w:sz w:val="20"/>
          <w:szCs w:val="20"/>
        </w:rPr>
        <w:t>,</w:t>
      </w:r>
      <w:r w:rsidRPr="007D64DC">
        <w:rPr>
          <w:rFonts w:ascii="Times New Roman" w:hAnsi="Times New Roman" w:cs="Times New Roman"/>
          <w:sz w:val="20"/>
          <w:szCs w:val="20"/>
        </w:rPr>
        <w:t xml:space="preserve"> the organizing focus for the first </w:t>
      </w:r>
      <w:r w:rsidR="000A4D80" w:rsidRPr="007D64DC">
        <w:rPr>
          <w:rFonts w:ascii="Times New Roman" w:hAnsi="Times New Roman" w:cs="Times New Roman"/>
          <w:sz w:val="20"/>
          <w:szCs w:val="20"/>
        </w:rPr>
        <w:t xml:space="preserve">FSM food systems dialogues was </w:t>
      </w:r>
      <w:r w:rsidR="00C60418" w:rsidRPr="007D64DC">
        <w:rPr>
          <w:rFonts w:ascii="Times New Roman" w:hAnsi="Times New Roman" w:cs="Times New Roman"/>
          <w:sz w:val="20"/>
          <w:szCs w:val="20"/>
        </w:rPr>
        <w:t>Non-Communicable</w:t>
      </w:r>
      <w:r w:rsidR="000A4D80" w:rsidRPr="007D64DC">
        <w:rPr>
          <w:rFonts w:ascii="Times New Roman" w:hAnsi="Times New Roman" w:cs="Times New Roman"/>
          <w:sz w:val="20"/>
          <w:szCs w:val="20"/>
        </w:rPr>
        <w:t xml:space="preserve"> Diseases (NCDs), principally diabetes, high blood pressure and hea</w:t>
      </w:r>
      <w:r w:rsidR="007921D7" w:rsidRPr="007D64DC">
        <w:rPr>
          <w:rFonts w:ascii="Times New Roman" w:hAnsi="Times New Roman" w:cs="Times New Roman"/>
          <w:sz w:val="20"/>
          <w:szCs w:val="20"/>
        </w:rPr>
        <w:t>r</w:t>
      </w:r>
      <w:r w:rsidR="000A4D80" w:rsidRPr="007D64DC">
        <w:rPr>
          <w:rFonts w:ascii="Times New Roman" w:hAnsi="Times New Roman" w:cs="Times New Roman"/>
          <w:sz w:val="20"/>
          <w:szCs w:val="20"/>
        </w:rPr>
        <w:t xml:space="preserve">t disease, but with recognition also of obesity, child malnutrition, and related cancers. NCDs have a significant nutrition linkage and have an immediate impact on all FSM communities. </w:t>
      </w:r>
      <w:r w:rsidR="008B2D60">
        <w:rPr>
          <w:rFonts w:ascii="Times New Roman" w:hAnsi="Times New Roman" w:cs="Times New Roman"/>
          <w:sz w:val="20"/>
          <w:szCs w:val="20"/>
        </w:rPr>
        <w:t xml:space="preserve">FSM has the second highest rates of </w:t>
      </w:r>
      <w:r w:rsidR="008618A3">
        <w:rPr>
          <w:rFonts w:ascii="Times New Roman" w:hAnsi="Times New Roman" w:cs="Times New Roman"/>
          <w:sz w:val="20"/>
          <w:szCs w:val="20"/>
        </w:rPr>
        <w:t>o</w:t>
      </w:r>
      <w:r w:rsidR="008B2D60">
        <w:rPr>
          <w:rFonts w:ascii="Times New Roman" w:hAnsi="Times New Roman" w:cs="Times New Roman"/>
          <w:sz w:val="20"/>
          <w:szCs w:val="20"/>
        </w:rPr>
        <w:t>verweig</w:t>
      </w:r>
      <w:r w:rsidR="008618A3">
        <w:rPr>
          <w:rFonts w:ascii="Times New Roman" w:hAnsi="Times New Roman" w:cs="Times New Roman"/>
          <w:sz w:val="20"/>
          <w:szCs w:val="20"/>
        </w:rPr>
        <w:t>ht</w:t>
      </w:r>
      <w:r w:rsidR="008B2D60">
        <w:rPr>
          <w:rFonts w:ascii="Times New Roman" w:hAnsi="Times New Roman" w:cs="Times New Roman"/>
          <w:sz w:val="20"/>
          <w:szCs w:val="20"/>
        </w:rPr>
        <w:t xml:space="preserve"> and </w:t>
      </w:r>
      <w:r w:rsidR="00186F4D">
        <w:rPr>
          <w:rFonts w:ascii="Times New Roman" w:hAnsi="Times New Roman" w:cs="Times New Roman"/>
          <w:sz w:val="20"/>
          <w:szCs w:val="20"/>
        </w:rPr>
        <w:t>o</w:t>
      </w:r>
      <w:r w:rsidR="008B2D60">
        <w:rPr>
          <w:rFonts w:ascii="Times New Roman" w:hAnsi="Times New Roman" w:cs="Times New Roman"/>
          <w:sz w:val="20"/>
          <w:szCs w:val="20"/>
        </w:rPr>
        <w:t xml:space="preserve">bese persons </w:t>
      </w:r>
      <w:r w:rsidR="008618A3">
        <w:rPr>
          <w:rFonts w:ascii="Times New Roman" w:hAnsi="Times New Roman" w:cs="Times New Roman"/>
          <w:sz w:val="20"/>
          <w:szCs w:val="20"/>
        </w:rPr>
        <w:t>in the Pacific region and commensurat</w:t>
      </w:r>
      <w:r w:rsidR="00511408">
        <w:rPr>
          <w:rFonts w:ascii="Times New Roman" w:hAnsi="Times New Roman" w:cs="Times New Roman"/>
          <w:sz w:val="20"/>
          <w:szCs w:val="20"/>
        </w:rPr>
        <w:t>e</w:t>
      </w:r>
      <w:r w:rsidR="00806EBC">
        <w:rPr>
          <w:rFonts w:ascii="Times New Roman" w:hAnsi="Times New Roman" w:cs="Times New Roman"/>
          <w:sz w:val="20"/>
          <w:szCs w:val="20"/>
        </w:rPr>
        <w:t xml:space="preserve">ly high </w:t>
      </w:r>
      <w:r w:rsidR="008618A3">
        <w:rPr>
          <w:rFonts w:ascii="Times New Roman" w:hAnsi="Times New Roman" w:cs="Times New Roman"/>
          <w:sz w:val="20"/>
          <w:szCs w:val="20"/>
        </w:rPr>
        <w:t>rates of diabetes</w:t>
      </w:r>
      <w:r w:rsidR="00511408">
        <w:rPr>
          <w:rFonts w:ascii="Times New Roman" w:hAnsi="Times New Roman" w:cs="Times New Roman"/>
          <w:sz w:val="20"/>
          <w:szCs w:val="20"/>
        </w:rPr>
        <w:t xml:space="preserve"> affliction.</w:t>
      </w:r>
      <w:r w:rsidR="008618A3">
        <w:rPr>
          <w:rFonts w:ascii="Times New Roman" w:hAnsi="Times New Roman" w:cs="Times New Roman"/>
          <w:sz w:val="20"/>
          <w:szCs w:val="20"/>
        </w:rPr>
        <w:t xml:space="preserve"> </w:t>
      </w:r>
    </w:p>
    <w:p w14:paraId="423290B0" w14:textId="6AEDFD34" w:rsidR="00815148" w:rsidRPr="007D64DC" w:rsidRDefault="00511408" w:rsidP="00AD3FDC">
      <w:pPr>
        <w:jc w:val="both"/>
        <w:rPr>
          <w:rFonts w:ascii="Times New Roman" w:hAnsi="Times New Roman" w:cs="Times New Roman"/>
          <w:sz w:val="20"/>
          <w:szCs w:val="20"/>
        </w:rPr>
      </w:pPr>
      <w:r>
        <w:rPr>
          <w:rFonts w:ascii="Times New Roman" w:hAnsi="Times New Roman" w:cs="Times New Roman"/>
          <w:sz w:val="20"/>
          <w:szCs w:val="20"/>
        </w:rPr>
        <w:t>NCDs</w:t>
      </w:r>
      <w:r w:rsidR="000A4D80" w:rsidRPr="007D64DC">
        <w:rPr>
          <w:rFonts w:ascii="Times New Roman" w:hAnsi="Times New Roman" w:cs="Times New Roman"/>
          <w:sz w:val="20"/>
          <w:szCs w:val="20"/>
        </w:rPr>
        <w:t xml:space="preserve"> have been the target of numerous mitigation programs but the extent of the </w:t>
      </w:r>
      <w:r w:rsidR="00AD166C" w:rsidRPr="007D64DC">
        <w:rPr>
          <w:rFonts w:ascii="Times New Roman" w:hAnsi="Times New Roman" w:cs="Times New Roman"/>
          <w:sz w:val="20"/>
          <w:szCs w:val="20"/>
        </w:rPr>
        <w:t xml:space="preserve">affliction </w:t>
      </w:r>
      <w:r w:rsidR="000A4D80" w:rsidRPr="007D64DC">
        <w:rPr>
          <w:rFonts w:ascii="Times New Roman" w:hAnsi="Times New Roman" w:cs="Times New Roman"/>
          <w:sz w:val="20"/>
          <w:szCs w:val="20"/>
        </w:rPr>
        <w:t>has remained relatively intractable. A quick review of those programs suggest</w:t>
      </w:r>
      <w:r w:rsidR="00604678" w:rsidRPr="007D64DC">
        <w:rPr>
          <w:rFonts w:ascii="Times New Roman" w:hAnsi="Times New Roman" w:cs="Times New Roman"/>
          <w:sz w:val="20"/>
          <w:szCs w:val="20"/>
        </w:rPr>
        <w:t>s</w:t>
      </w:r>
      <w:r w:rsidR="000A4D80" w:rsidRPr="007D64DC">
        <w:rPr>
          <w:rFonts w:ascii="Times New Roman" w:hAnsi="Times New Roman" w:cs="Times New Roman"/>
          <w:sz w:val="20"/>
          <w:szCs w:val="20"/>
        </w:rPr>
        <w:t xml:space="preserve"> a heavy focus on project technical and service elements</w:t>
      </w:r>
      <w:r w:rsidR="00815148" w:rsidRPr="007D64DC">
        <w:rPr>
          <w:rFonts w:ascii="Times New Roman" w:hAnsi="Times New Roman" w:cs="Times New Roman"/>
          <w:sz w:val="20"/>
          <w:szCs w:val="20"/>
        </w:rPr>
        <w:t>.</w:t>
      </w:r>
      <w:r w:rsidR="000A4D80" w:rsidRPr="007D64DC">
        <w:rPr>
          <w:rFonts w:ascii="Times New Roman" w:hAnsi="Times New Roman" w:cs="Times New Roman"/>
          <w:sz w:val="20"/>
          <w:szCs w:val="20"/>
        </w:rPr>
        <w:t xml:space="preserve">  </w:t>
      </w:r>
      <w:r w:rsidR="00815148" w:rsidRPr="007D64DC">
        <w:rPr>
          <w:rFonts w:ascii="Times New Roman" w:hAnsi="Times New Roman" w:cs="Times New Roman"/>
          <w:sz w:val="20"/>
          <w:szCs w:val="20"/>
        </w:rPr>
        <w:t xml:space="preserve">Addressing </w:t>
      </w:r>
      <w:r w:rsidR="000A4D80" w:rsidRPr="007D64DC">
        <w:rPr>
          <w:rFonts w:ascii="Times New Roman" w:hAnsi="Times New Roman" w:cs="Times New Roman"/>
          <w:sz w:val="20"/>
          <w:szCs w:val="20"/>
        </w:rPr>
        <w:t>the key question</w:t>
      </w:r>
      <w:r w:rsidR="00815148" w:rsidRPr="007D64DC">
        <w:rPr>
          <w:rFonts w:ascii="Times New Roman" w:hAnsi="Times New Roman" w:cs="Times New Roman"/>
          <w:sz w:val="20"/>
          <w:szCs w:val="20"/>
        </w:rPr>
        <w:t xml:space="preserve"> of “</w:t>
      </w:r>
      <w:r w:rsidR="003B2C1F">
        <w:rPr>
          <w:rFonts w:ascii="Times New Roman" w:hAnsi="Times New Roman" w:cs="Times New Roman"/>
          <w:sz w:val="20"/>
          <w:szCs w:val="20"/>
        </w:rPr>
        <w:t>W</w:t>
      </w:r>
      <w:r w:rsidR="000A4D80" w:rsidRPr="007D64DC">
        <w:rPr>
          <w:rFonts w:ascii="Times New Roman" w:hAnsi="Times New Roman" w:cs="Times New Roman"/>
          <w:sz w:val="20"/>
          <w:szCs w:val="20"/>
        </w:rPr>
        <w:t xml:space="preserve">hy do we continue to eat unhealthy food that we know is </w:t>
      </w:r>
      <w:r w:rsidR="00815148" w:rsidRPr="007D64DC">
        <w:rPr>
          <w:rFonts w:ascii="Times New Roman" w:hAnsi="Times New Roman" w:cs="Times New Roman"/>
          <w:sz w:val="20"/>
          <w:szCs w:val="20"/>
        </w:rPr>
        <w:t xml:space="preserve">invariably </w:t>
      </w:r>
      <w:r w:rsidR="000A4D80" w:rsidRPr="007D64DC">
        <w:rPr>
          <w:rFonts w:ascii="Times New Roman" w:hAnsi="Times New Roman" w:cs="Times New Roman"/>
          <w:sz w:val="20"/>
          <w:szCs w:val="20"/>
        </w:rPr>
        <w:t>bad for our health in such catastrophic ways</w:t>
      </w:r>
      <w:r w:rsidR="00815148" w:rsidRPr="007D64DC">
        <w:rPr>
          <w:rFonts w:ascii="Times New Roman" w:hAnsi="Times New Roman" w:cs="Times New Roman"/>
          <w:sz w:val="20"/>
          <w:szCs w:val="20"/>
        </w:rPr>
        <w:t>?”, it was suggested that the dialogue should propose a more behavioral approach</w:t>
      </w:r>
      <w:r w:rsidR="003B2C1F">
        <w:rPr>
          <w:rFonts w:ascii="Times New Roman" w:hAnsi="Times New Roman" w:cs="Times New Roman"/>
          <w:sz w:val="20"/>
          <w:szCs w:val="20"/>
        </w:rPr>
        <w:t>.</w:t>
      </w:r>
      <w:r w:rsidR="000A4D80" w:rsidRPr="007D64DC">
        <w:rPr>
          <w:rFonts w:ascii="Times New Roman" w:hAnsi="Times New Roman" w:cs="Times New Roman"/>
          <w:sz w:val="20"/>
          <w:szCs w:val="20"/>
        </w:rPr>
        <w:t xml:space="preserve"> </w:t>
      </w:r>
      <w:r w:rsidR="00815148" w:rsidRPr="007D64DC">
        <w:rPr>
          <w:rFonts w:ascii="Times New Roman" w:hAnsi="Times New Roman" w:cs="Times New Roman"/>
          <w:sz w:val="20"/>
          <w:szCs w:val="20"/>
        </w:rPr>
        <w:t xml:space="preserve">In that regard it would be important to ask the community dialogues to focus on identifying influencers of </w:t>
      </w:r>
      <w:r w:rsidR="009D7371" w:rsidRPr="007D64DC">
        <w:rPr>
          <w:rFonts w:ascii="Times New Roman" w:hAnsi="Times New Roman" w:cs="Times New Roman"/>
          <w:sz w:val="20"/>
          <w:szCs w:val="20"/>
        </w:rPr>
        <w:t xml:space="preserve">consumption </w:t>
      </w:r>
      <w:r w:rsidR="00815148" w:rsidRPr="007D64DC">
        <w:rPr>
          <w:rFonts w:ascii="Times New Roman" w:hAnsi="Times New Roman" w:cs="Times New Roman"/>
          <w:sz w:val="20"/>
          <w:szCs w:val="20"/>
        </w:rPr>
        <w:t xml:space="preserve">behavior and enabling changes in those and other family and community consumption preferences.  </w:t>
      </w:r>
    </w:p>
    <w:p w14:paraId="2F7A67EC" w14:textId="7E8C2D42" w:rsidR="0096001D" w:rsidRPr="007D64DC" w:rsidRDefault="00815148"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The thematic area of Food and </w:t>
      </w:r>
      <w:r w:rsidR="002E068D">
        <w:rPr>
          <w:rFonts w:ascii="Times New Roman" w:hAnsi="Times New Roman" w:cs="Times New Roman"/>
          <w:sz w:val="20"/>
          <w:szCs w:val="20"/>
        </w:rPr>
        <w:t>Livelihood</w:t>
      </w:r>
      <w:r w:rsidRPr="007D64DC">
        <w:rPr>
          <w:rFonts w:ascii="Times New Roman" w:hAnsi="Times New Roman" w:cs="Times New Roman"/>
          <w:sz w:val="20"/>
          <w:szCs w:val="20"/>
        </w:rPr>
        <w:t xml:space="preserve"> was in turn framed around addressing the supply and </w:t>
      </w:r>
      <w:r w:rsidR="00B862C6" w:rsidRPr="007D64DC">
        <w:rPr>
          <w:rFonts w:ascii="Times New Roman" w:hAnsi="Times New Roman" w:cs="Times New Roman"/>
          <w:sz w:val="20"/>
          <w:szCs w:val="20"/>
        </w:rPr>
        <w:t>accessibility</w:t>
      </w:r>
      <w:r w:rsidR="00862A92" w:rsidRPr="007D64DC">
        <w:rPr>
          <w:rFonts w:ascii="Times New Roman" w:hAnsi="Times New Roman" w:cs="Times New Roman"/>
          <w:sz w:val="20"/>
          <w:szCs w:val="20"/>
        </w:rPr>
        <w:t xml:space="preserve"> </w:t>
      </w:r>
      <w:r w:rsidRPr="007D64DC">
        <w:rPr>
          <w:rFonts w:ascii="Times New Roman" w:hAnsi="Times New Roman" w:cs="Times New Roman"/>
          <w:sz w:val="20"/>
          <w:szCs w:val="20"/>
        </w:rPr>
        <w:t>to healthier nutrition</w:t>
      </w:r>
      <w:r w:rsidR="00B862C6" w:rsidRPr="007D64DC">
        <w:rPr>
          <w:rFonts w:ascii="Times New Roman" w:hAnsi="Times New Roman" w:cs="Times New Roman"/>
          <w:sz w:val="20"/>
          <w:szCs w:val="20"/>
        </w:rPr>
        <w:t>,</w:t>
      </w:r>
      <w:r w:rsidRPr="007D64DC">
        <w:rPr>
          <w:rFonts w:ascii="Times New Roman" w:hAnsi="Times New Roman" w:cs="Times New Roman"/>
          <w:sz w:val="20"/>
          <w:szCs w:val="20"/>
        </w:rPr>
        <w:t xml:space="preserve"> especially from enhanced local food production. While expanded household food production would play a </w:t>
      </w:r>
      <w:r w:rsidR="003F0E24" w:rsidRPr="007D64DC">
        <w:rPr>
          <w:rFonts w:ascii="Times New Roman" w:hAnsi="Times New Roman" w:cs="Times New Roman"/>
          <w:sz w:val="20"/>
          <w:szCs w:val="20"/>
        </w:rPr>
        <w:t>useful dietary role</w:t>
      </w:r>
      <w:r w:rsidR="00D76ACC" w:rsidRPr="007D64DC">
        <w:rPr>
          <w:rFonts w:ascii="Times New Roman" w:hAnsi="Times New Roman" w:cs="Times New Roman"/>
          <w:sz w:val="20"/>
          <w:szCs w:val="20"/>
        </w:rPr>
        <w:t xml:space="preserve"> </w:t>
      </w:r>
      <w:r w:rsidR="000164CF" w:rsidRPr="007D64DC">
        <w:rPr>
          <w:rFonts w:ascii="Times New Roman" w:hAnsi="Times New Roman" w:cs="Times New Roman"/>
          <w:sz w:val="20"/>
          <w:szCs w:val="20"/>
        </w:rPr>
        <w:t xml:space="preserve">it was acknowledged that </w:t>
      </w:r>
      <w:r w:rsidR="00D76ACC" w:rsidRPr="007D64DC">
        <w:rPr>
          <w:rFonts w:ascii="Times New Roman" w:hAnsi="Times New Roman" w:cs="Times New Roman"/>
          <w:sz w:val="20"/>
          <w:szCs w:val="20"/>
        </w:rPr>
        <w:t xml:space="preserve">the </w:t>
      </w:r>
      <w:r w:rsidRPr="007D64DC">
        <w:rPr>
          <w:rFonts w:ascii="Times New Roman" w:hAnsi="Times New Roman" w:cs="Times New Roman"/>
          <w:sz w:val="20"/>
          <w:szCs w:val="20"/>
        </w:rPr>
        <w:t>expan</w:t>
      </w:r>
      <w:r w:rsidR="00D76ACC" w:rsidRPr="007D64DC">
        <w:rPr>
          <w:rFonts w:ascii="Times New Roman" w:hAnsi="Times New Roman" w:cs="Times New Roman"/>
          <w:sz w:val="20"/>
          <w:szCs w:val="20"/>
        </w:rPr>
        <w:t xml:space="preserve">sion of </w:t>
      </w:r>
      <w:r w:rsidRPr="007D64DC">
        <w:rPr>
          <w:rFonts w:ascii="Times New Roman" w:hAnsi="Times New Roman" w:cs="Times New Roman"/>
          <w:sz w:val="20"/>
          <w:szCs w:val="20"/>
        </w:rPr>
        <w:t>local commercial and semi</w:t>
      </w:r>
      <w:r w:rsidR="00AA0925">
        <w:rPr>
          <w:rFonts w:ascii="Times New Roman" w:hAnsi="Times New Roman" w:cs="Times New Roman"/>
          <w:sz w:val="20"/>
          <w:szCs w:val="20"/>
        </w:rPr>
        <w:t>-</w:t>
      </w:r>
      <w:r w:rsidRPr="007D64DC">
        <w:rPr>
          <w:rFonts w:ascii="Times New Roman" w:hAnsi="Times New Roman" w:cs="Times New Roman"/>
          <w:sz w:val="20"/>
          <w:szCs w:val="20"/>
        </w:rPr>
        <w:t xml:space="preserve">subsistence production could play a larger role in addressing </w:t>
      </w:r>
      <w:r w:rsidR="00F65D3E" w:rsidRPr="007D64DC">
        <w:rPr>
          <w:rFonts w:ascii="Times New Roman" w:hAnsi="Times New Roman" w:cs="Times New Roman"/>
          <w:sz w:val="20"/>
          <w:szCs w:val="20"/>
        </w:rPr>
        <w:t xml:space="preserve">reliable </w:t>
      </w:r>
      <w:r w:rsidR="0096001D" w:rsidRPr="007D64DC">
        <w:rPr>
          <w:rFonts w:ascii="Times New Roman" w:hAnsi="Times New Roman" w:cs="Times New Roman"/>
          <w:sz w:val="20"/>
          <w:szCs w:val="20"/>
        </w:rPr>
        <w:t xml:space="preserve">and convenient </w:t>
      </w:r>
      <w:r w:rsidRPr="007D64DC">
        <w:rPr>
          <w:rFonts w:ascii="Times New Roman" w:hAnsi="Times New Roman" w:cs="Times New Roman"/>
          <w:sz w:val="20"/>
          <w:szCs w:val="20"/>
        </w:rPr>
        <w:t xml:space="preserve">access to nutritional </w:t>
      </w:r>
      <w:r w:rsidR="0096001D" w:rsidRPr="007D64DC">
        <w:rPr>
          <w:rFonts w:ascii="Times New Roman" w:hAnsi="Times New Roman" w:cs="Times New Roman"/>
          <w:sz w:val="20"/>
          <w:szCs w:val="20"/>
        </w:rPr>
        <w:t xml:space="preserve">local </w:t>
      </w:r>
      <w:r w:rsidRPr="007D64DC">
        <w:rPr>
          <w:rFonts w:ascii="Times New Roman" w:hAnsi="Times New Roman" w:cs="Times New Roman"/>
          <w:sz w:val="20"/>
          <w:szCs w:val="20"/>
        </w:rPr>
        <w:t>food</w:t>
      </w:r>
      <w:r w:rsidR="003B2B6A" w:rsidRPr="007D64DC">
        <w:rPr>
          <w:rFonts w:ascii="Times New Roman" w:hAnsi="Times New Roman" w:cs="Times New Roman"/>
          <w:sz w:val="20"/>
          <w:szCs w:val="20"/>
        </w:rPr>
        <w:t xml:space="preserve"> for both domestic and export consumption</w:t>
      </w:r>
      <w:r w:rsidR="0096001D" w:rsidRPr="007D64DC">
        <w:rPr>
          <w:rFonts w:ascii="Times New Roman" w:hAnsi="Times New Roman" w:cs="Times New Roman"/>
          <w:sz w:val="20"/>
          <w:szCs w:val="20"/>
        </w:rPr>
        <w:t xml:space="preserve">. It would also address the broader SDG objectives of improved income and fairer livelihood for rural producers and communities. </w:t>
      </w:r>
      <w:r w:rsidR="00A635F5" w:rsidRPr="007D64DC">
        <w:rPr>
          <w:rFonts w:ascii="Times New Roman" w:hAnsi="Times New Roman" w:cs="Times New Roman"/>
          <w:sz w:val="20"/>
          <w:szCs w:val="20"/>
        </w:rPr>
        <w:t xml:space="preserve">The key questions asked </w:t>
      </w:r>
      <w:r w:rsidR="00B12D23" w:rsidRPr="007D64DC">
        <w:rPr>
          <w:rFonts w:ascii="Times New Roman" w:hAnsi="Times New Roman" w:cs="Times New Roman"/>
          <w:sz w:val="20"/>
          <w:szCs w:val="20"/>
        </w:rPr>
        <w:t xml:space="preserve">were therefore around </w:t>
      </w:r>
      <w:r w:rsidR="00A635F5" w:rsidRPr="007D64DC">
        <w:rPr>
          <w:rFonts w:ascii="Times New Roman" w:hAnsi="Times New Roman" w:cs="Times New Roman"/>
          <w:sz w:val="20"/>
          <w:szCs w:val="20"/>
        </w:rPr>
        <w:t>how to facilitate expanded family and local commercial green and blue production</w:t>
      </w:r>
      <w:r w:rsidR="006D2C81">
        <w:rPr>
          <w:rFonts w:ascii="Times New Roman" w:hAnsi="Times New Roman" w:cs="Times New Roman"/>
          <w:sz w:val="20"/>
          <w:szCs w:val="20"/>
        </w:rPr>
        <w:t>,</w:t>
      </w:r>
      <w:r w:rsidR="00A635F5" w:rsidRPr="007D64DC">
        <w:rPr>
          <w:rFonts w:ascii="Times New Roman" w:hAnsi="Times New Roman" w:cs="Times New Roman"/>
          <w:sz w:val="20"/>
          <w:szCs w:val="20"/>
        </w:rPr>
        <w:t xml:space="preserve"> </w:t>
      </w:r>
      <w:r w:rsidR="00B12D23" w:rsidRPr="007D64DC">
        <w:rPr>
          <w:rFonts w:ascii="Times New Roman" w:hAnsi="Times New Roman" w:cs="Times New Roman"/>
          <w:sz w:val="20"/>
          <w:szCs w:val="20"/>
        </w:rPr>
        <w:t xml:space="preserve">while </w:t>
      </w:r>
      <w:r w:rsidR="00A635F5" w:rsidRPr="007D64DC">
        <w:rPr>
          <w:rFonts w:ascii="Times New Roman" w:hAnsi="Times New Roman" w:cs="Times New Roman"/>
          <w:sz w:val="20"/>
          <w:szCs w:val="20"/>
        </w:rPr>
        <w:t xml:space="preserve">taking </w:t>
      </w:r>
      <w:r w:rsidR="00B12D23" w:rsidRPr="007D64DC">
        <w:rPr>
          <w:rFonts w:ascii="Times New Roman" w:hAnsi="Times New Roman" w:cs="Times New Roman"/>
          <w:sz w:val="20"/>
          <w:szCs w:val="20"/>
        </w:rPr>
        <w:t>account</w:t>
      </w:r>
      <w:r w:rsidR="00A635F5" w:rsidRPr="007D64DC">
        <w:rPr>
          <w:rFonts w:ascii="Times New Roman" w:hAnsi="Times New Roman" w:cs="Times New Roman"/>
          <w:sz w:val="20"/>
          <w:szCs w:val="20"/>
        </w:rPr>
        <w:t xml:space="preserve"> </w:t>
      </w:r>
      <w:r w:rsidR="00B12D23" w:rsidRPr="007D64DC">
        <w:rPr>
          <w:rFonts w:ascii="Times New Roman" w:hAnsi="Times New Roman" w:cs="Times New Roman"/>
          <w:sz w:val="20"/>
          <w:szCs w:val="20"/>
        </w:rPr>
        <w:t xml:space="preserve">of </w:t>
      </w:r>
      <w:r w:rsidR="00A635F5" w:rsidRPr="007D64DC">
        <w:rPr>
          <w:rFonts w:ascii="Times New Roman" w:hAnsi="Times New Roman" w:cs="Times New Roman"/>
          <w:sz w:val="20"/>
          <w:szCs w:val="20"/>
        </w:rPr>
        <w:t>nature</w:t>
      </w:r>
      <w:r w:rsidR="00B12D23" w:rsidRPr="007D64DC">
        <w:rPr>
          <w:rFonts w:ascii="Times New Roman" w:hAnsi="Times New Roman" w:cs="Times New Roman"/>
          <w:sz w:val="20"/>
          <w:szCs w:val="20"/>
        </w:rPr>
        <w:t>-</w:t>
      </w:r>
      <w:r w:rsidR="00A635F5" w:rsidRPr="007D64DC">
        <w:rPr>
          <w:rFonts w:ascii="Times New Roman" w:hAnsi="Times New Roman" w:cs="Times New Roman"/>
          <w:sz w:val="20"/>
          <w:szCs w:val="20"/>
        </w:rPr>
        <w:t>friendly practices</w:t>
      </w:r>
      <w:r w:rsidR="00B12D23" w:rsidRPr="007D64DC">
        <w:rPr>
          <w:rFonts w:ascii="Times New Roman" w:hAnsi="Times New Roman" w:cs="Times New Roman"/>
          <w:sz w:val="20"/>
          <w:szCs w:val="20"/>
        </w:rPr>
        <w:t xml:space="preserve"> and fairer and equitable livelihood of producers and rural </w:t>
      </w:r>
      <w:r w:rsidR="00570A6B" w:rsidRPr="007D64DC">
        <w:rPr>
          <w:rFonts w:ascii="Times New Roman" w:hAnsi="Times New Roman" w:cs="Times New Roman"/>
          <w:sz w:val="20"/>
          <w:szCs w:val="20"/>
        </w:rPr>
        <w:t>communities.</w:t>
      </w:r>
    </w:p>
    <w:p w14:paraId="0FFB98CA" w14:textId="6372F35B" w:rsidR="008A3E8B" w:rsidRPr="007D64DC" w:rsidRDefault="00BC2833"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With regard to Food and Security, it was noted that </w:t>
      </w:r>
      <w:r w:rsidR="00A635F5" w:rsidRPr="007D64DC">
        <w:rPr>
          <w:rFonts w:ascii="Times New Roman" w:hAnsi="Times New Roman" w:cs="Times New Roman"/>
          <w:sz w:val="20"/>
          <w:szCs w:val="20"/>
        </w:rPr>
        <w:t>FSM has a relatively good reputation in the PIC region for disaster preparedness and response as well as technical competence and leadership in global climate issues</w:t>
      </w:r>
      <w:r w:rsidR="00D1219B">
        <w:rPr>
          <w:rFonts w:ascii="Times New Roman" w:hAnsi="Times New Roman" w:cs="Times New Roman"/>
          <w:sz w:val="20"/>
          <w:szCs w:val="20"/>
        </w:rPr>
        <w:t>.</w:t>
      </w:r>
      <w:r w:rsidR="002240E5" w:rsidRPr="007D64DC">
        <w:rPr>
          <w:rFonts w:ascii="Times New Roman" w:hAnsi="Times New Roman" w:cs="Times New Roman"/>
          <w:sz w:val="20"/>
          <w:szCs w:val="20"/>
        </w:rPr>
        <w:t xml:space="preserve"> Therefore</w:t>
      </w:r>
      <w:r w:rsidR="00A635F5" w:rsidRPr="007D64DC">
        <w:rPr>
          <w:rFonts w:ascii="Times New Roman" w:hAnsi="Times New Roman" w:cs="Times New Roman"/>
          <w:sz w:val="20"/>
          <w:szCs w:val="20"/>
        </w:rPr>
        <w:t>, in framing th</w:t>
      </w:r>
      <w:r w:rsidR="002240E5" w:rsidRPr="007D64DC">
        <w:rPr>
          <w:rFonts w:ascii="Times New Roman" w:hAnsi="Times New Roman" w:cs="Times New Roman"/>
          <w:sz w:val="20"/>
          <w:szCs w:val="20"/>
        </w:rPr>
        <w:t xml:space="preserve">is </w:t>
      </w:r>
      <w:r w:rsidR="00A635F5" w:rsidRPr="007D64DC">
        <w:rPr>
          <w:rFonts w:ascii="Times New Roman" w:hAnsi="Times New Roman" w:cs="Times New Roman"/>
          <w:sz w:val="20"/>
          <w:szCs w:val="20"/>
        </w:rPr>
        <w:t xml:space="preserve">thematic area it was considered </w:t>
      </w:r>
      <w:r w:rsidR="00255AA1" w:rsidRPr="007D64DC">
        <w:rPr>
          <w:rFonts w:ascii="Times New Roman" w:hAnsi="Times New Roman" w:cs="Times New Roman"/>
          <w:sz w:val="20"/>
          <w:szCs w:val="20"/>
        </w:rPr>
        <w:t>opportune</w:t>
      </w:r>
      <w:r w:rsidR="00A635F5" w:rsidRPr="007D64DC">
        <w:rPr>
          <w:rFonts w:ascii="Times New Roman" w:hAnsi="Times New Roman" w:cs="Times New Roman"/>
          <w:sz w:val="20"/>
          <w:szCs w:val="20"/>
        </w:rPr>
        <w:t xml:space="preserve"> to instead focus on the habitat, </w:t>
      </w:r>
      <w:r w:rsidR="0096001D" w:rsidRPr="007D64DC">
        <w:rPr>
          <w:rFonts w:ascii="Times New Roman" w:hAnsi="Times New Roman" w:cs="Times New Roman"/>
          <w:sz w:val="20"/>
          <w:szCs w:val="20"/>
        </w:rPr>
        <w:t>economic</w:t>
      </w:r>
      <w:r w:rsidR="00CD409F" w:rsidRPr="007D64DC">
        <w:rPr>
          <w:rFonts w:ascii="Times New Roman" w:hAnsi="Times New Roman" w:cs="Times New Roman"/>
          <w:sz w:val="20"/>
          <w:szCs w:val="20"/>
        </w:rPr>
        <w:t xml:space="preserve"> and </w:t>
      </w:r>
      <w:r w:rsidR="0096001D" w:rsidRPr="007D64DC">
        <w:rPr>
          <w:rFonts w:ascii="Times New Roman" w:hAnsi="Times New Roman" w:cs="Times New Roman"/>
          <w:sz w:val="20"/>
          <w:szCs w:val="20"/>
        </w:rPr>
        <w:t>soci</w:t>
      </w:r>
      <w:r w:rsidR="00B51A7B">
        <w:rPr>
          <w:rFonts w:ascii="Times New Roman" w:hAnsi="Times New Roman" w:cs="Times New Roman"/>
          <w:sz w:val="20"/>
          <w:szCs w:val="20"/>
        </w:rPr>
        <w:t>al</w:t>
      </w:r>
      <w:r w:rsidR="0096001D" w:rsidRPr="007D64DC">
        <w:rPr>
          <w:rFonts w:ascii="Times New Roman" w:hAnsi="Times New Roman" w:cs="Times New Roman"/>
          <w:sz w:val="20"/>
          <w:szCs w:val="20"/>
        </w:rPr>
        <w:t xml:space="preserve"> resilience implications of expanded </w:t>
      </w:r>
      <w:r w:rsidR="00A635F5" w:rsidRPr="007D64DC">
        <w:rPr>
          <w:rFonts w:ascii="Times New Roman" w:hAnsi="Times New Roman" w:cs="Times New Roman"/>
          <w:sz w:val="20"/>
          <w:szCs w:val="20"/>
        </w:rPr>
        <w:t xml:space="preserve">and sustainable </w:t>
      </w:r>
      <w:r w:rsidR="0096001D" w:rsidRPr="007D64DC">
        <w:rPr>
          <w:rFonts w:ascii="Times New Roman" w:hAnsi="Times New Roman" w:cs="Times New Roman"/>
          <w:sz w:val="20"/>
          <w:szCs w:val="20"/>
        </w:rPr>
        <w:t xml:space="preserve">local food production. </w:t>
      </w:r>
    </w:p>
    <w:p w14:paraId="4837340C" w14:textId="1EF37F02" w:rsidR="00E668D1" w:rsidRPr="007D64DC" w:rsidRDefault="00E668D1"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The fundamental theory of change </w:t>
      </w:r>
      <w:r w:rsidR="00DC3749">
        <w:rPr>
          <w:rFonts w:ascii="Times New Roman" w:hAnsi="Times New Roman" w:cs="Times New Roman"/>
          <w:sz w:val="20"/>
          <w:szCs w:val="20"/>
        </w:rPr>
        <w:t xml:space="preserve">is </w:t>
      </w:r>
      <w:r w:rsidR="00862241" w:rsidRPr="007D64DC">
        <w:rPr>
          <w:rFonts w:ascii="Times New Roman" w:hAnsi="Times New Roman" w:cs="Times New Roman"/>
          <w:sz w:val="20"/>
          <w:szCs w:val="20"/>
        </w:rPr>
        <w:t>that a community-level behavioral lens</w:t>
      </w:r>
      <w:r w:rsidR="004E3754">
        <w:rPr>
          <w:rFonts w:ascii="Times New Roman" w:hAnsi="Times New Roman" w:cs="Times New Roman"/>
          <w:sz w:val="20"/>
          <w:szCs w:val="20"/>
        </w:rPr>
        <w:t>,</w:t>
      </w:r>
      <w:r w:rsidR="00862241" w:rsidRPr="007D64DC">
        <w:rPr>
          <w:rFonts w:ascii="Times New Roman" w:hAnsi="Times New Roman" w:cs="Times New Roman"/>
          <w:sz w:val="20"/>
          <w:szCs w:val="20"/>
        </w:rPr>
        <w:t xml:space="preserve"> focused on discrete food-related issues that have profound existential relevance for our communities</w:t>
      </w:r>
      <w:r w:rsidR="004E3754">
        <w:rPr>
          <w:rFonts w:ascii="Times New Roman" w:hAnsi="Times New Roman" w:cs="Times New Roman"/>
          <w:sz w:val="20"/>
          <w:szCs w:val="20"/>
        </w:rPr>
        <w:t>,</w:t>
      </w:r>
      <w:r w:rsidR="00862241" w:rsidRPr="007D64DC">
        <w:rPr>
          <w:rFonts w:ascii="Times New Roman" w:hAnsi="Times New Roman" w:cs="Times New Roman"/>
          <w:sz w:val="20"/>
          <w:szCs w:val="20"/>
        </w:rPr>
        <w:t xml:space="preserve"> would resonate with </w:t>
      </w:r>
      <w:r w:rsidR="00452D9D" w:rsidRPr="007D64DC">
        <w:rPr>
          <w:rFonts w:ascii="Times New Roman" w:hAnsi="Times New Roman" w:cs="Times New Roman"/>
          <w:sz w:val="20"/>
          <w:szCs w:val="20"/>
        </w:rPr>
        <w:t xml:space="preserve">those </w:t>
      </w:r>
      <w:r w:rsidR="00862241" w:rsidRPr="007D64DC">
        <w:rPr>
          <w:rFonts w:ascii="Times New Roman" w:hAnsi="Times New Roman" w:cs="Times New Roman"/>
          <w:sz w:val="20"/>
          <w:szCs w:val="20"/>
        </w:rPr>
        <w:t xml:space="preserve">local communities </w:t>
      </w:r>
      <w:r w:rsidR="00452D9D" w:rsidRPr="007D64DC">
        <w:rPr>
          <w:rFonts w:ascii="Times New Roman" w:hAnsi="Times New Roman" w:cs="Times New Roman"/>
          <w:sz w:val="20"/>
          <w:szCs w:val="20"/>
        </w:rPr>
        <w:t xml:space="preserve">and </w:t>
      </w:r>
      <w:r w:rsidR="009E18D5" w:rsidRPr="007D64DC">
        <w:rPr>
          <w:rFonts w:ascii="Times New Roman" w:hAnsi="Times New Roman" w:cs="Times New Roman"/>
          <w:sz w:val="20"/>
          <w:szCs w:val="20"/>
        </w:rPr>
        <w:t xml:space="preserve">motivate </w:t>
      </w:r>
      <w:r w:rsidR="000C6399" w:rsidRPr="007D64DC">
        <w:rPr>
          <w:rFonts w:ascii="Times New Roman" w:hAnsi="Times New Roman" w:cs="Times New Roman"/>
          <w:sz w:val="20"/>
          <w:szCs w:val="20"/>
        </w:rPr>
        <w:t xml:space="preserve">individual, household and community </w:t>
      </w:r>
      <w:r w:rsidR="009E18D5" w:rsidRPr="007D64DC">
        <w:rPr>
          <w:rFonts w:ascii="Times New Roman" w:hAnsi="Times New Roman" w:cs="Times New Roman"/>
          <w:sz w:val="20"/>
          <w:szCs w:val="20"/>
        </w:rPr>
        <w:t xml:space="preserve">responsibility to address those </w:t>
      </w:r>
      <w:r w:rsidR="0056128B" w:rsidRPr="007D64DC">
        <w:rPr>
          <w:rFonts w:ascii="Times New Roman" w:hAnsi="Times New Roman" w:cs="Times New Roman"/>
          <w:sz w:val="20"/>
          <w:szCs w:val="20"/>
        </w:rPr>
        <w:t xml:space="preserve">and other food systems </w:t>
      </w:r>
      <w:r w:rsidR="009E18D5" w:rsidRPr="007D64DC">
        <w:rPr>
          <w:rFonts w:ascii="Times New Roman" w:hAnsi="Times New Roman" w:cs="Times New Roman"/>
          <w:sz w:val="20"/>
          <w:szCs w:val="20"/>
        </w:rPr>
        <w:t xml:space="preserve">challenges in more creative </w:t>
      </w:r>
      <w:r w:rsidR="0026478D" w:rsidRPr="007D64DC">
        <w:rPr>
          <w:rFonts w:ascii="Times New Roman" w:hAnsi="Times New Roman" w:cs="Times New Roman"/>
          <w:sz w:val="20"/>
          <w:szCs w:val="20"/>
        </w:rPr>
        <w:t xml:space="preserve">and sustainable ways </w:t>
      </w:r>
      <w:r w:rsidR="009E18D5" w:rsidRPr="007D64DC">
        <w:rPr>
          <w:rFonts w:ascii="Times New Roman" w:hAnsi="Times New Roman" w:cs="Times New Roman"/>
          <w:sz w:val="20"/>
          <w:szCs w:val="20"/>
        </w:rPr>
        <w:t xml:space="preserve">that </w:t>
      </w:r>
      <w:r w:rsidR="00AF1D72" w:rsidRPr="007D64DC">
        <w:rPr>
          <w:rFonts w:ascii="Times New Roman" w:hAnsi="Times New Roman" w:cs="Times New Roman"/>
          <w:sz w:val="20"/>
          <w:szCs w:val="20"/>
        </w:rPr>
        <w:t>work</w:t>
      </w:r>
      <w:r w:rsidR="005972C1">
        <w:rPr>
          <w:rFonts w:ascii="Times New Roman" w:hAnsi="Times New Roman" w:cs="Times New Roman"/>
          <w:sz w:val="20"/>
          <w:szCs w:val="20"/>
        </w:rPr>
        <w:t>,</w:t>
      </w:r>
      <w:r w:rsidR="00AF1D72" w:rsidRPr="007D64DC">
        <w:rPr>
          <w:rFonts w:ascii="Times New Roman" w:hAnsi="Times New Roman" w:cs="Times New Roman"/>
          <w:sz w:val="20"/>
          <w:szCs w:val="20"/>
        </w:rPr>
        <w:t xml:space="preserve"> in </w:t>
      </w:r>
      <w:r w:rsidR="00894660" w:rsidRPr="007D64DC">
        <w:rPr>
          <w:rFonts w:ascii="Times New Roman" w:hAnsi="Times New Roman" w:cs="Times New Roman"/>
          <w:sz w:val="20"/>
          <w:szCs w:val="20"/>
        </w:rPr>
        <w:t>accord</w:t>
      </w:r>
      <w:r w:rsidR="00AF1D72" w:rsidRPr="007D64DC">
        <w:rPr>
          <w:rFonts w:ascii="Times New Roman" w:hAnsi="Times New Roman" w:cs="Times New Roman"/>
          <w:sz w:val="20"/>
          <w:szCs w:val="20"/>
        </w:rPr>
        <w:t>ance</w:t>
      </w:r>
      <w:r w:rsidR="00894660" w:rsidRPr="007D64DC">
        <w:rPr>
          <w:rFonts w:ascii="Times New Roman" w:hAnsi="Times New Roman" w:cs="Times New Roman"/>
          <w:sz w:val="20"/>
          <w:szCs w:val="20"/>
        </w:rPr>
        <w:t xml:space="preserve"> with the </w:t>
      </w:r>
      <w:r w:rsidR="0026478D" w:rsidRPr="007D64DC">
        <w:rPr>
          <w:rFonts w:ascii="Times New Roman" w:hAnsi="Times New Roman" w:cs="Times New Roman"/>
          <w:sz w:val="20"/>
          <w:szCs w:val="20"/>
        </w:rPr>
        <w:t>overall</w:t>
      </w:r>
      <w:r w:rsidR="00894660" w:rsidRPr="007D64DC">
        <w:rPr>
          <w:rFonts w:ascii="Times New Roman" w:hAnsi="Times New Roman" w:cs="Times New Roman"/>
          <w:sz w:val="20"/>
          <w:szCs w:val="20"/>
        </w:rPr>
        <w:t xml:space="preserve"> interests and needs of each community. </w:t>
      </w:r>
    </w:p>
    <w:p w14:paraId="349B85D1" w14:textId="6E0401EF" w:rsidR="007927A9" w:rsidRDefault="004F61E7" w:rsidP="00AD3FDC">
      <w:pPr>
        <w:pStyle w:val="ListParagraph"/>
        <w:numPr>
          <w:ilvl w:val="0"/>
          <w:numId w:val="10"/>
        </w:numPr>
        <w:jc w:val="both"/>
        <w:rPr>
          <w:sz w:val="20"/>
          <w:szCs w:val="20"/>
        </w:rPr>
      </w:pPr>
      <w:r w:rsidRPr="003D67D0">
        <w:rPr>
          <w:sz w:val="20"/>
          <w:szCs w:val="20"/>
        </w:rPr>
        <w:t>T</w:t>
      </w:r>
      <w:r w:rsidR="00A5166C" w:rsidRPr="003D67D0">
        <w:rPr>
          <w:sz w:val="20"/>
          <w:szCs w:val="20"/>
        </w:rPr>
        <w:t>HE FSM DIALOGUES</w:t>
      </w:r>
    </w:p>
    <w:p w14:paraId="2ACB29FB" w14:textId="77777777" w:rsidR="003F2B22" w:rsidRPr="003D67D0" w:rsidRDefault="003F2B22" w:rsidP="00AD3FDC">
      <w:pPr>
        <w:pStyle w:val="ListParagraph"/>
        <w:ind w:left="1080"/>
        <w:jc w:val="both"/>
        <w:rPr>
          <w:sz w:val="20"/>
          <w:szCs w:val="20"/>
        </w:rPr>
      </w:pPr>
    </w:p>
    <w:p w14:paraId="40B43E5D" w14:textId="5999EDB0" w:rsidR="00E02F54" w:rsidRPr="007D64DC" w:rsidRDefault="00DE61AB"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The FSM Food Systems Summit Dialogues </w:t>
      </w:r>
      <w:r w:rsidR="00837DDA" w:rsidRPr="007D64DC">
        <w:rPr>
          <w:rFonts w:ascii="Times New Roman" w:hAnsi="Times New Roman" w:cs="Times New Roman"/>
          <w:sz w:val="20"/>
          <w:szCs w:val="20"/>
        </w:rPr>
        <w:t xml:space="preserve">were conducted </w:t>
      </w:r>
      <w:r w:rsidR="00002D57" w:rsidRPr="007D64DC">
        <w:rPr>
          <w:rFonts w:ascii="Times New Roman" w:hAnsi="Times New Roman" w:cs="Times New Roman"/>
          <w:sz w:val="20"/>
          <w:szCs w:val="20"/>
        </w:rPr>
        <w:t xml:space="preserve">between July </w:t>
      </w:r>
      <w:r w:rsidR="008C5AFB">
        <w:rPr>
          <w:rFonts w:ascii="Times New Roman" w:hAnsi="Times New Roman" w:cs="Times New Roman"/>
          <w:sz w:val="20"/>
          <w:szCs w:val="20"/>
        </w:rPr>
        <w:t xml:space="preserve">7 </w:t>
      </w:r>
      <w:r w:rsidR="005B1B28">
        <w:rPr>
          <w:rFonts w:ascii="Times New Roman" w:hAnsi="Times New Roman" w:cs="Times New Roman"/>
          <w:sz w:val="20"/>
          <w:szCs w:val="20"/>
        </w:rPr>
        <w:t>to</w:t>
      </w:r>
      <w:r w:rsidR="00002D57" w:rsidRPr="007D64DC">
        <w:rPr>
          <w:rFonts w:ascii="Times New Roman" w:hAnsi="Times New Roman" w:cs="Times New Roman"/>
          <w:sz w:val="20"/>
          <w:szCs w:val="20"/>
        </w:rPr>
        <w:t xml:space="preserve"> September </w:t>
      </w:r>
      <w:r w:rsidR="000E2AD6" w:rsidRPr="007D64DC">
        <w:rPr>
          <w:rFonts w:ascii="Times New Roman" w:hAnsi="Times New Roman" w:cs="Times New Roman"/>
          <w:sz w:val="20"/>
          <w:szCs w:val="20"/>
        </w:rPr>
        <w:t>9, 2021</w:t>
      </w:r>
      <w:r w:rsidR="00AB66DD" w:rsidRPr="007D64DC">
        <w:rPr>
          <w:rFonts w:ascii="Times New Roman" w:hAnsi="Times New Roman" w:cs="Times New Roman"/>
          <w:sz w:val="20"/>
          <w:szCs w:val="20"/>
        </w:rPr>
        <w:t xml:space="preserve"> and involved a total of more than 400 persons </w:t>
      </w:r>
      <w:r w:rsidR="006F650C" w:rsidRPr="007D64DC">
        <w:rPr>
          <w:rFonts w:ascii="Times New Roman" w:hAnsi="Times New Roman" w:cs="Times New Roman"/>
          <w:sz w:val="20"/>
          <w:szCs w:val="20"/>
        </w:rPr>
        <w:t>in 1</w:t>
      </w:r>
      <w:r w:rsidR="005B1B28">
        <w:rPr>
          <w:rFonts w:ascii="Times New Roman" w:hAnsi="Times New Roman" w:cs="Times New Roman"/>
          <w:sz w:val="20"/>
          <w:szCs w:val="20"/>
        </w:rPr>
        <w:t>7</w:t>
      </w:r>
      <w:r w:rsidR="006F650C" w:rsidRPr="007D64DC">
        <w:rPr>
          <w:rFonts w:ascii="Times New Roman" w:hAnsi="Times New Roman" w:cs="Times New Roman"/>
          <w:sz w:val="20"/>
          <w:szCs w:val="20"/>
        </w:rPr>
        <w:t xml:space="preserve"> full days of di</w:t>
      </w:r>
      <w:r w:rsidR="005A4764" w:rsidRPr="007D64DC">
        <w:rPr>
          <w:rFonts w:ascii="Times New Roman" w:hAnsi="Times New Roman" w:cs="Times New Roman"/>
          <w:sz w:val="20"/>
          <w:szCs w:val="20"/>
        </w:rPr>
        <w:t>scussions</w:t>
      </w:r>
      <w:r w:rsidR="000E2AD6" w:rsidRPr="007D64DC">
        <w:rPr>
          <w:rFonts w:ascii="Times New Roman" w:hAnsi="Times New Roman" w:cs="Times New Roman"/>
          <w:sz w:val="20"/>
          <w:szCs w:val="20"/>
        </w:rPr>
        <w:t>. Th</w:t>
      </w:r>
      <w:r w:rsidR="005505D4" w:rsidRPr="007D64DC">
        <w:rPr>
          <w:rFonts w:ascii="Times New Roman" w:hAnsi="Times New Roman" w:cs="Times New Roman"/>
          <w:sz w:val="20"/>
          <w:szCs w:val="20"/>
        </w:rPr>
        <w:t xml:space="preserve">e </w:t>
      </w:r>
      <w:r w:rsidR="008D467F" w:rsidRPr="007D64DC">
        <w:rPr>
          <w:rFonts w:ascii="Times New Roman" w:hAnsi="Times New Roman" w:cs="Times New Roman"/>
          <w:sz w:val="20"/>
          <w:szCs w:val="20"/>
        </w:rPr>
        <w:t xml:space="preserve">process commenced with </w:t>
      </w:r>
      <w:r w:rsidR="00CF6660" w:rsidRPr="007D64DC">
        <w:rPr>
          <w:rFonts w:ascii="Times New Roman" w:hAnsi="Times New Roman" w:cs="Times New Roman"/>
          <w:sz w:val="20"/>
          <w:szCs w:val="20"/>
        </w:rPr>
        <w:t>an initial</w:t>
      </w:r>
      <w:r w:rsidR="000E2AD6" w:rsidRPr="007D64DC">
        <w:rPr>
          <w:rFonts w:ascii="Times New Roman" w:hAnsi="Times New Roman" w:cs="Times New Roman"/>
          <w:sz w:val="20"/>
          <w:szCs w:val="20"/>
        </w:rPr>
        <w:t xml:space="preserve"> nation-wide Zoom </w:t>
      </w:r>
      <w:r w:rsidR="00256E15" w:rsidRPr="007D64DC">
        <w:rPr>
          <w:rFonts w:ascii="Times New Roman" w:hAnsi="Times New Roman" w:cs="Times New Roman"/>
          <w:sz w:val="20"/>
          <w:szCs w:val="20"/>
        </w:rPr>
        <w:t>conference</w:t>
      </w:r>
      <w:r w:rsidR="000E2AD6" w:rsidRPr="007D64DC">
        <w:rPr>
          <w:rFonts w:ascii="Times New Roman" w:hAnsi="Times New Roman" w:cs="Times New Roman"/>
          <w:sz w:val="20"/>
          <w:szCs w:val="20"/>
        </w:rPr>
        <w:t xml:space="preserve"> of the </w:t>
      </w:r>
      <w:r w:rsidR="00256E15" w:rsidRPr="007D64DC">
        <w:rPr>
          <w:rFonts w:ascii="Times New Roman" w:hAnsi="Times New Roman" w:cs="Times New Roman"/>
          <w:sz w:val="20"/>
          <w:szCs w:val="20"/>
        </w:rPr>
        <w:t xml:space="preserve">national </w:t>
      </w:r>
      <w:r w:rsidR="00770FEA" w:rsidRPr="007D64DC">
        <w:rPr>
          <w:rFonts w:ascii="Times New Roman" w:hAnsi="Times New Roman" w:cs="Times New Roman"/>
          <w:sz w:val="20"/>
          <w:szCs w:val="20"/>
        </w:rPr>
        <w:t xml:space="preserve">task force </w:t>
      </w:r>
      <w:r w:rsidR="00256E15" w:rsidRPr="007D64DC">
        <w:rPr>
          <w:rFonts w:ascii="Times New Roman" w:hAnsi="Times New Roman" w:cs="Times New Roman"/>
          <w:sz w:val="20"/>
          <w:szCs w:val="20"/>
        </w:rPr>
        <w:t xml:space="preserve">with the four state </w:t>
      </w:r>
      <w:r w:rsidR="006E4E1D" w:rsidRPr="007D64DC">
        <w:rPr>
          <w:rFonts w:ascii="Times New Roman" w:hAnsi="Times New Roman" w:cs="Times New Roman"/>
          <w:sz w:val="20"/>
          <w:szCs w:val="20"/>
        </w:rPr>
        <w:t>o</w:t>
      </w:r>
      <w:r w:rsidR="00770FEA" w:rsidRPr="007D64DC">
        <w:rPr>
          <w:rFonts w:ascii="Times New Roman" w:hAnsi="Times New Roman" w:cs="Times New Roman"/>
          <w:sz w:val="20"/>
          <w:szCs w:val="20"/>
        </w:rPr>
        <w:t xml:space="preserve">rganizing </w:t>
      </w:r>
      <w:r w:rsidR="00256E15" w:rsidRPr="007D64DC">
        <w:rPr>
          <w:rFonts w:ascii="Times New Roman" w:hAnsi="Times New Roman" w:cs="Times New Roman"/>
          <w:sz w:val="20"/>
          <w:szCs w:val="20"/>
        </w:rPr>
        <w:t>teams</w:t>
      </w:r>
      <w:r w:rsidR="00B53676" w:rsidRPr="007D64DC">
        <w:rPr>
          <w:rFonts w:ascii="Times New Roman" w:hAnsi="Times New Roman" w:cs="Times New Roman"/>
          <w:sz w:val="20"/>
          <w:szCs w:val="20"/>
        </w:rPr>
        <w:t>,</w:t>
      </w:r>
      <w:r w:rsidR="00256E15" w:rsidRPr="007D64DC">
        <w:rPr>
          <w:rFonts w:ascii="Times New Roman" w:hAnsi="Times New Roman" w:cs="Times New Roman"/>
          <w:sz w:val="20"/>
          <w:szCs w:val="20"/>
        </w:rPr>
        <w:t xml:space="preserve"> </w:t>
      </w:r>
      <w:r w:rsidR="001A14C0">
        <w:rPr>
          <w:rFonts w:ascii="Times New Roman" w:hAnsi="Times New Roman" w:cs="Times New Roman"/>
          <w:sz w:val="20"/>
          <w:szCs w:val="20"/>
        </w:rPr>
        <w:t xml:space="preserve">that discussed </w:t>
      </w:r>
      <w:r w:rsidR="006E4E1D" w:rsidRPr="007D64DC">
        <w:rPr>
          <w:rFonts w:ascii="Times New Roman" w:hAnsi="Times New Roman" w:cs="Times New Roman"/>
          <w:sz w:val="20"/>
          <w:szCs w:val="20"/>
        </w:rPr>
        <w:t>the issue area</w:t>
      </w:r>
      <w:r w:rsidR="001A14C0">
        <w:rPr>
          <w:rFonts w:ascii="Times New Roman" w:hAnsi="Times New Roman" w:cs="Times New Roman"/>
          <w:sz w:val="20"/>
          <w:szCs w:val="20"/>
        </w:rPr>
        <w:t>s</w:t>
      </w:r>
      <w:r w:rsidR="006E4E1D" w:rsidRPr="007D64DC">
        <w:rPr>
          <w:rFonts w:ascii="Times New Roman" w:hAnsi="Times New Roman" w:cs="Times New Roman"/>
          <w:sz w:val="20"/>
          <w:szCs w:val="20"/>
        </w:rPr>
        <w:t xml:space="preserve"> and agreed </w:t>
      </w:r>
      <w:r w:rsidR="00A154F9" w:rsidRPr="007D64DC">
        <w:rPr>
          <w:rFonts w:ascii="Times New Roman" w:hAnsi="Times New Roman" w:cs="Times New Roman"/>
          <w:sz w:val="20"/>
          <w:szCs w:val="20"/>
        </w:rPr>
        <w:t>o</w:t>
      </w:r>
      <w:r w:rsidR="00256E15" w:rsidRPr="007D64DC">
        <w:rPr>
          <w:rFonts w:ascii="Times New Roman" w:hAnsi="Times New Roman" w:cs="Times New Roman"/>
          <w:sz w:val="20"/>
          <w:szCs w:val="20"/>
        </w:rPr>
        <w:t xml:space="preserve">n the </w:t>
      </w:r>
      <w:r w:rsidR="00A154F9" w:rsidRPr="007D64DC">
        <w:rPr>
          <w:rFonts w:ascii="Times New Roman" w:hAnsi="Times New Roman" w:cs="Times New Roman"/>
          <w:sz w:val="20"/>
          <w:szCs w:val="20"/>
        </w:rPr>
        <w:t xml:space="preserve">recommended </w:t>
      </w:r>
      <w:r w:rsidR="00256E15" w:rsidRPr="007D64DC">
        <w:rPr>
          <w:rFonts w:ascii="Times New Roman" w:hAnsi="Times New Roman" w:cs="Times New Roman"/>
          <w:sz w:val="20"/>
          <w:szCs w:val="20"/>
        </w:rPr>
        <w:t>approach</w:t>
      </w:r>
      <w:r w:rsidR="00770FEA" w:rsidRPr="007D64DC">
        <w:rPr>
          <w:rFonts w:ascii="Times New Roman" w:hAnsi="Times New Roman" w:cs="Times New Roman"/>
          <w:sz w:val="20"/>
          <w:szCs w:val="20"/>
        </w:rPr>
        <w:t xml:space="preserve">. </w:t>
      </w:r>
      <w:r w:rsidR="003647E2" w:rsidRPr="007D64DC">
        <w:rPr>
          <w:rFonts w:ascii="Times New Roman" w:hAnsi="Times New Roman" w:cs="Times New Roman"/>
          <w:sz w:val="20"/>
          <w:szCs w:val="20"/>
        </w:rPr>
        <w:t xml:space="preserve">To encourage State </w:t>
      </w:r>
      <w:r w:rsidR="00677098" w:rsidRPr="007D64DC">
        <w:rPr>
          <w:rFonts w:ascii="Times New Roman" w:hAnsi="Times New Roman" w:cs="Times New Roman"/>
          <w:sz w:val="20"/>
          <w:szCs w:val="20"/>
        </w:rPr>
        <w:t>Government buy-in</w:t>
      </w:r>
      <w:r w:rsidR="007F2967" w:rsidRPr="007D64DC">
        <w:rPr>
          <w:rFonts w:ascii="Times New Roman" w:hAnsi="Times New Roman" w:cs="Times New Roman"/>
          <w:sz w:val="20"/>
          <w:szCs w:val="20"/>
        </w:rPr>
        <w:t>,</w:t>
      </w:r>
      <w:r w:rsidR="00677098" w:rsidRPr="007D64DC">
        <w:rPr>
          <w:rFonts w:ascii="Times New Roman" w:hAnsi="Times New Roman" w:cs="Times New Roman"/>
          <w:sz w:val="20"/>
          <w:szCs w:val="20"/>
        </w:rPr>
        <w:t xml:space="preserve"> each S</w:t>
      </w:r>
      <w:r w:rsidR="00A154F9" w:rsidRPr="007D64DC">
        <w:rPr>
          <w:rFonts w:ascii="Times New Roman" w:hAnsi="Times New Roman" w:cs="Times New Roman"/>
          <w:sz w:val="20"/>
          <w:szCs w:val="20"/>
        </w:rPr>
        <w:t xml:space="preserve">tate </w:t>
      </w:r>
      <w:r w:rsidR="00677098" w:rsidRPr="007D64DC">
        <w:rPr>
          <w:rFonts w:ascii="Times New Roman" w:hAnsi="Times New Roman" w:cs="Times New Roman"/>
          <w:sz w:val="20"/>
          <w:szCs w:val="20"/>
        </w:rPr>
        <w:t xml:space="preserve">team </w:t>
      </w:r>
      <w:r w:rsidR="00A154F9" w:rsidRPr="007D64DC">
        <w:rPr>
          <w:rFonts w:ascii="Times New Roman" w:hAnsi="Times New Roman" w:cs="Times New Roman"/>
          <w:sz w:val="20"/>
          <w:szCs w:val="20"/>
        </w:rPr>
        <w:t xml:space="preserve">was </w:t>
      </w:r>
      <w:r w:rsidR="00E02F54" w:rsidRPr="007D64DC">
        <w:rPr>
          <w:rFonts w:ascii="Times New Roman" w:hAnsi="Times New Roman" w:cs="Times New Roman"/>
          <w:sz w:val="20"/>
          <w:szCs w:val="20"/>
        </w:rPr>
        <w:t xml:space="preserve">encouraged </w:t>
      </w:r>
      <w:r w:rsidR="00A154F9" w:rsidRPr="007D64DC">
        <w:rPr>
          <w:rFonts w:ascii="Times New Roman" w:hAnsi="Times New Roman" w:cs="Times New Roman"/>
          <w:sz w:val="20"/>
          <w:szCs w:val="20"/>
        </w:rPr>
        <w:t xml:space="preserve">to use a national template of </w:t>
      </w:r>
      <w:r w:rsidR="00C122DD" w:rsidRPr="007D64DC">
        <w:rPr>
          <w:rFonts w:ascii="Times New Roman" w:hAnsi="Times New Roman" w:cs="Times New Roman"/>
          <w:sz w:val="20"/>
          <w:szCs w:val="20"/>
        </w:rPr>
        <w:t xml:space="preserve">thematic </w:t>
      </w:r>
      <w:r w:rsidR="003647E2" w:rsidRPr="007D64DC">
        <w:rPr>
          <w:rFonts w:ascii="Times New Roman" w:hAnsi="Times New Roman" w:cs="Times New Roman"/>
          <w:sz w:val="20"/>
          <w:szCs w:val="20"/>
        </w:rPr>
        <w:t>P</w:t>
      </w:r>
      <w:r w:rsidR="00A154F9" w:rsidRPr="007D64DC">
        <w:rPr>
          <w:rFonts w:ascii="Times New Roman" w:hAnsi="Times New Roman" w:cs="Times New Roman"/>
          <w:sz w:val="20"/>
          <w:szCs w:val="20"/>
        </w:rPr>
        <w:t>ower</w:t>
      </w:r>
      <w:r w:rsidR="003647E2" w:rsidRPr="007D64DC">
        <w:rPr>
          <w:rFonts w:ascii="Times New Roman" w:hAnsi="Times New Roman" w:cs="Times New Roman"/>
          <w:sz w:val="20"/>
          <w:szCs w:val="20"/>
        </w:rPr>
        <w:t>P</w:t>
      </w:r>
      <w:r w:rsidR="00A154F9" w:rsidRPr="007D64DC">
        <w:rPr>
          <w:rFonts w:ascii="Times New Roman" w:hAnsi="Times New Roman" w:cs="Times New Roman"/>
          <w:sz w:val="20"/>
          <w:szCs w:val="20"/>
        </w:rPr>
        <w:t>oint slides and discussion topi</w:t>
      </w:r>
      <w:r w:rsidR="003647E2" w:rsidRPr="007D64DC">
        <w:rPr>
          <w:rFonts w:ascii="Times New Roman" w:hAnsi="Times New Roman" w:cs="Times New Roman"/>
          <w:sz w:val="20"/>
          <w:szCs w:val="20"/>
        </w:rPr>
        <w:t>c</w:t>
      </w:r>
      <w:r w:rsidR="00A154F9" w:rsidRPr="007D64DC">
        <w:rPr>
          <w:rFonts w:ascii="Times New Roman" w:hAnsi="Times New Roman" w:cs="Times New Roman"/>
          <w:sz w:val="20"/>
          <w:szCs w:val="20"/>
        </w:rPr>
        <w:t xml:space="preserve">s to develop contextualized </w:t>
      </w:r>
      <w:r w:rsidR="003647E2" w:rsidRPr="007D64DC">
        <w:rPr>
          <w:rFonts w:ascii="Times New Roman" w:hAnsi="Times New Roman" w:cs="Times New Roman"/>
          <w:sz w:val="20"/>
          <w:szCs w:val="20"/>
        </w:rPr>
        <w:t xml:space="preserve">State </w:t>
      </w:r>
      <w:r w:rsidR="00A154F9" w:rsidRPr="007D64DC">
        <w:rPr>
          <w:rFonts w:ascii="Times New Roman" w:hAnsi="Times New Roman" w:cs="Times New Roman"/>
          <w:sz w:val="20"/>
          <w:szCs w:val="20"/>
        </w:rPr>
        <w:t>presentations</w:t>
      </w:r>
      <w:r w:rsidR="00E02F54" w:rsidRPr="007D64DC">
        <w:rPr>
          <w:rFonts w:ascii="Times New Roman" w:hAnsi="Times New Roman" w:cs="Times New Roman"/>
          <w:sz w:val="20"/>
          <w:szCs w:val="20"/>
        </w:rPr>
        <w:t xml:space="preserve"> that would be more </w:t>
      </w:r>
      <w:r w:rsidR="003647E2" w:rsidRPr="007D64DC">
        <w:rPr>
          <w:rFonts w:ascii="Times New Roman" w:hAnsi="Times New Roman" w:cs="Times New Roman"/>
          <w:sz w:val="20"/>
          <w:szCs w:val="20"/>
        </w:rPr>
        <w:t>relatable</w:t>
      </w:r>
      <w:r w:rsidR="00E02F54" w:rsidRPr="007D64DC">
        <w:rPr>
          <w:rFonts w:ascii="Times New Roman" w:hAnsi="Times New Roman" w:cs="Times New Roman"/>
          <w:sz w:val="20"/>
          <w:szCs w:val="20"/>
        </w:rPr>
        <w:t xml:space="preserve"> for the state participants.</w:t>
      </w:r>
    </w:p>
    <w:p w14:paraId="2E1319F4" w14:textId="3364484A" w:rsidR="007C0093" w:rsidRPr="00AD3FDC" w:rsidRDefault="007F2967" w:rsidP="00AD3FDC">
      <w:pPr>
        <w:jc w:val="both"/>
        <w:rPr>
          <w:rFonts w:ascii="Times New Roman" w:hAnsi="Times New Roman" w:cs="Times New Roman"/>
          <w:sz w:val="20"/>
          <w:szCs w:val="20"/>
        </w:rPr>
      </w:pPr>
      <w:r w:rsidRPr="007D64DC">
        <w:rPr>
          <w:rFonts w:ascii="Times New Roman" w:hAnsi="Times New Roman" w:cs="Times New Roman"/>
          <w:sz w:val="20"/>
          <w:szCs w:val="20"/>
        </w:rPr>
        <w:lastRenderedPageBreak/>
        <w:t xml:space="preserve">The first State Dialogue was held in Pohnpei State </w:t>
      </w:r>
      <w:r w:rsidR="00C67928" w:rsidRPr="007D64DC">
        <w:rPr>
          <w:rFonts w:ascii="Times New Roman" w:hAnsi="Times New Roman" w:cs="Times New Roman"/>
          <w:sz w:val="20"/>
          <w:szCs w:val="20"/>
        </w:rPr>
        <w:t xml:space="preserve">on July </w:t>
      </w:r>
      <w:r w:rsidR="00A81698" w:rsidRPr="007D64DC">
        <w:rPr>
          <w:rFonts w:ascii="Times New Roman" w:hAnsi="Times New Roman" w:cs="Times New Roman"/>
          <w:sz w:val="20"/>
          <w:szCs w:val="20"/>
        </w:rPr>
        <w:t>20-22</w:t>
      </w:r>
      <w:r w:rsidR="00C67928" w:rsidRPr="007D64DC">
        <w:rPr>
          <w:rFonts w:ascii="Times New Roman" w:hAnsi="Times New Roman" w:cs="Times New Roman"/>
          <w:sz w:val="20"/>
          <w:szCs w:val="20"/>
        </w:rPr>
        <w:t xml:space="preserve">. A technical problem with the air service </w:t>
      </w:r>
      <w:r w:rsidR="007A1789" w:rsidRPr="007D64DC">
        <w:rPr>
          <w:rFonts w:ascii="Times New Roman" w:hAnsi="Times New Roman" w:cs="Times New Roman"/>
          <w:sz w:val="20"/>
          <w:szCs w:val="20"/>
        </w:rPr>
        <w:t>delayed subsequent dialogues until Aug</w:t>
      </w:r>
      <w:r w:rsidR="00A81698" w:rsidRPr="007D64DC">
        <w:rPr>
          <w:rFonts w:ascii="Times New Roman" w:hAnsi="Times New Roman" w:cs="Times New Roman"/>
          <w:sz w:val="20"/>
          <w:szCs w:val="20"/>
        </w:rPr>
        <w:t>u</w:t>
      </w:r>
      <w:r w:rsidR="007A1789" w:rsidRPr="007D64DC">
        <w:rPr>
          <w:rFonts w:ascii="Times New Roman" w:hAnsi="Times New Roman" w:cs="Times New Roman"/>
          <w:sz w:val="20"/>
          <w:szCs w:val="20"/>
        </w:rPr>
        <w:t xml:space="preserve">st </w:t>
      </w:r>
      <w:r w:rsidR="003B22D5" w:rsidRPr="007D64DC">
        <w:rPr>
          <w:rFonts w:ascii="Times New Roman" w:hAnsi="Times New Roman" w:cs="Times New Roman"/>
          <w:sz w:val="20"/>
          <w:szCs w:val="20"/>
        </w:rPr>
        <w:t xml:space="preserve">4-6 </w:t>
      </w:r>
      <w:r w:rsidR="000651CD" w:rsidRPr="007D64DC">
        <w:rPr>
          <w:rFonts w:ascii="Times New Roman" w:hAnsi="Times New Roman" w:cs="Times New Roman"/>
          <w:sz w:val="20"/>
          <w:szCs w:val="20"/>
        </w:rPr>
        <w:t xml:space="preserve">in </w:t>
      </w:r>
      <w:proofErr w:type="spellStart"/>
      <w:r w:rsidR="003B22D5" w:rsidRPr="007D64DC">
        <w:rPr>
          <w:rFonts w:ascii="Times New Roman" w:hAnsi="Times New Roman" w:cs="Times New Roman"/>
          <w:sz w:val="20"/>
          <w:szCs w:val="20"/>
        </w:rPr>
        <w:t>Weno</w:t>
      </w:r>
      <w:proofErr w:type="spellEnd"/>
      <w:r w:rsidR="003B22D5" w:rsidRPr="007D64DC">
        <w:rPr>
          <w:rFonts w:ascii="Times New Roman" w:hAnsi="Times New Roman" w:cs="Times New Roman"/>
          <w:sz w:val="20"/>
          <w:szCs w:val="20"/>
        </w:rPr>
        <w:t xml:space="preserve">, </w:t>
      </w:r>
      <w:r w:rsidR="000651CD" w:rsidRPr="007D64DC">
        <w:rPr>
          <w:rFonts w:ascii="Times New Roman" w:hAnsi="Times New Roman" w:cs="Times New Roman"/>
          <w:sz w:val="20"/>
          <w:szCs w:val="20"/>
        </w:rPr>
        <w:t>C</w:t>
      </w:r>
      <w:r w:rsidR="003B22D5" w:rsidRPr="007D64DC">
        <w:rPr>
          <w:rFonts w:ascii="Times New Roman" w:hAnsi="Times New Roman" w:cs="Times New Roman"/>
          <w:sz w:val="20"/>
          <w:szCs w:val="20"/>
        </w:rPr>
        <w:t xml:space="preserve">huuk State, </w:t>
      </w:r>
      <w:r w:rsidR="000651CD" w:rsidRPr="007D64DC">
        <w:rPr>
          <w:rFonts w:ascii="Times New Roman" w:hAnsi="Times New Roman" w:cs="Times New Roman"/>
          <w:sz w:val="20"/>
          <w:szCs w:val="20"/>
        </w:rPr>
        <w:t>August 10-12 in Colonia, Yap</w:t>
      </w:r>
      <w:r w:rsidR="00FC2E34" w:rsidRPr="007D64DC">
        <w:rPr>
          <w:rFonts w:ascii="Times New Roman" w:hAnsi="Times New Roman" w:cs="Times New Roman"/>
          <w:sz w:val="20"/>
          <w:szCs w:val="20"/>
        </w:rPr>
        <w:t xml:space="preserve"> State</w:t>
      </w:r>
      <w:r w:rsidR="000651CD" w:rsidRPr="007D64DC">
        <w:rPr>
          <w:rFonts w:ascii="Times New Roman" w:hAnsi="Times New Roman" w:cs="Times New Roman"/>
          <w:sz w:val="20"/>
          <w:szCs w:val="20"/>
        </w:rPr>
        <w:t xml:space="preserve">, </w:t>
      </w:r>
      <w:r w:rsidR="003B0128" w:rsidRPr="007D64DC">
        <w:rPr>
          <w:rFonts w:ascii="Times New Roman" w:hAnsi="Times New Roman" w:cs="Times New Roman"/>
          <w:sz w:val="20"/>
          <w:szCs w:val="20"/>
        </w:rPr>
        <w:t xml:space="preserve">August 13 in </w:t>
      </w:r>
      <w:proofErr w:type="spellStart"/>
      <w:r w:rsidR="003B0128" w:rsidRPr="007D64DC">
        <w:rPr>
          <w:rFonts w:ascii="Times New Roman" w:hAnsi="Times New Roman" w:cs="Times New Roman"/>
          <w:sz w:val="20"/>
          <w:szCs w:val="20"/>
        </w:rPr>
        <w:t>Woleai</w:t>
      </w:r>
      <w:proofErr w:type="spellEnd"/>
      <w:r w:rsidR="003B0128" w:rsidRPr="007D64DC">
        <w:rPr>
          <w:rFonts w:ascii="Times New Roman" w:hAnsi="Times New Roman" w:cs="Times New Roman"/>
          <w:sz w:val="20"/>
          <w:szCs w:val="20"/>
        </w:rPr>
        <w:t xml:space="preserve"> Atoll</w:t>
      </w:r>
      <w:r w:rsidR="00A007C4" w:rsidRPr="007D64DC">
        <w:rPr>
          <w:rFonts w:ascii="Times New Roman" w:hAnsi="Times New Roman" w:cs="Times New Roman"/>
          <w:sz w:val="20"/>
          <w:szCs w:val="20"/>
        </w:rPr>
        <w:t>, Yap</w:t>
      </w:r>
      <w:r w:rsidR="00FC2E34" w:rsidRPr="007D64DC">
        <w:rPr>
          <w:rFonts w:ascii="Times New Roman" w:hAnsi="Times New Roman" w:cs="Times New Roman"/>
          <w:sz w:val="20"/>
          <w:szCs w:val="20"/>
        </w:rPr>
        <w:t>,</w:t>
      </w:r>
      <w:r w:rsidR="003B0128" w:rsidRPr="007D64DC">
        <w:rPr>
          <w:rFonts w:ascii="Times New Roman" w:hAnsi="Times New Roman" w:cs="Times New Roman"/>
          <w:sz w:val="20"/>
          <w:szCs w:val="20"/>
        </w:rPr>
        <w:t xml:space="preserve"> and August </w:t>
      </w:r>
      <w:r w:rsidR="001D0428" w:rsidRPr="007D64DC">
        <w:rPr>
          <w:rFonts w:ascii="Times New Roman" w:hAnsi="Times New Roman" w:cs="Times New Roman"/>
          <w:sz w:val="20"/>
          <w:szCs w:val="20"/>
        </w:rPr>
        <w:t xml:space="preserve">17-19 in </w:t>
      </w:r>
      <w:proofErr w:type="spellStart"/>
      <w:r w:rsidR="00FC2E34" w:rsidRPr="007D64DC">
        <w:rPr>
          <w:rFonts w:ascii="Times New Roman" w:hAnsi="Times New Roman" w:cs="Times New Roman"/>
          <w:sz w:val="20"/>
          <w:szCs w:val="20"/>
        </w:rPr>
        <w:t>Tofol</w:t>
      </w:r>
      <w:proofErr w:type="spellEnd"/>
      <w:r w:rsidR="00832CBE" w:rsidRPr="007D64DC">
        <w:rPr>
          <w:rFonts w:ascii="Times New Roman" w:hAnsi="Times New Roman" w:cs="Times New Roman"/>
          <w:sz w:val="20"/>
          <w:szCs w:val="20"/>
        </w:rPr>
        <w:t>, Kosrae State. All four State Dialogs were opened by their respective Govern</w:t>
      </w:r>
      <w:r w:rsidR="00C21A75" w:rsidRPr="007D64DC">
        <w:rPr>
          <w:rFonts w:ascii="Times New Roman" w:hAnsi="Times New Roman" w:cs="Times New Roman"/>
          <w:sz w:val="20"/>
          <w:szCs w:val="20"/>
        </w:rPr>
        <w:t xml:space="preserve">ors (Kosrae, Acting Governor) and followed a </w:t>
      </w:r>
      <w:r w:rsidR="00C21A75" w:rsidRPr="00AD3FDC">
        <w:rPr>
          <w:rFonts w:ascii="Times New Roman" w:hAnsi="Times New Roman" w:cs="Times New Roman"/>
          <w:sz w:val="20"/>
          <w:szCs w:val="20"/>
        </w:rPr>
        <w:t xml:space="preserve">similar </w:t>
      </w:r>
      <w:r w:rsidR="00536195" w:rsidRPr="00AD3FDC">
        <w:rPr>
          <w:rFonts w:ascii="Times New Roman" w:hAnsi="Times New Roman" w:cs="Times New Roman"/>
          <w:sz w:val="20"/>
          <w:szCs w:val="20"/>
        </w:rPr>
        <w:t>format, with a</w:t>
      </w:r>
      <w:r w:rsidR="007C0093" w:rsidRPr="00AD3FDC">
        <w:rPr>
          <w:rFonts w:ascii="Times New Roman" w:hAnsi="Times New Roman" w:cs="Times New Roman"/>
          <w:sz w:val="20"/>
          <w:szCs w:val="20"/>
        </w:rPr>
        <w:t xml:space="preserve"> </w:t>
      </w:r>
      <w:r w:rsidR="00611F53" w:rsidRPr="00AD3FDC">
        <w:rPr>
          <w:rFonts w:ascii="Times New Roman" w:hAnsi="Times New Roman" w:cs="Times New Roman"/>
          <w:sz w:val="20"/>
          <w:szCs w:val="20"/>
        </w:rPr>
        <w:t xml:space="preserve">modified </w:t>
      </w:r>
      <w:r w:rsidR="007C0093" w:rsidRPr="00AD3FDC">
        <w:rPr>
          <w:rFonts w:ascii="Times New Roman" w:hAnsi="Times New Roman" w:cs="Times New Roman"/>
          <w:sz w:val="20"/>
          <w:szCs w:val="20"/>
        </w:rPr>
        <w:t xml:space="preserve">version adapted for </w:t>
      </w:r>
      <w:proofErr w:type="spellStart"/>
      <w:r w:rsidR="00536195" w:rsidRPr="00AD3FDC">
        <w:rPr>
          <w:rFonts w:ascii="Times New Roman" w:hAnsi="Times New Roman" w:cs="Times New Roman"/>
          <w:sz w:val="20"/>
          <w:szCs w:val="20"/>
        </w:rPr>
        <w:t>Woleai</w:t>
      </w:r>
      <w:proofErr w:type="spellEnd"/>
      <w:r w:rsidR="00536195" w:rsidRPr="00AD3FDC">
        <w:rPr>
          <w:rFonts w:ascii="Times New Roman" w:hAnsi="Times New Roman" w:cs="Times New Roman"/>
          <w:sz w:val="20"/>
          <w:szCs w:val="20"/>
        </w:rPr>
        <w:t xml:space="preserve">. </w:t>
      </w:r>
      <w:r w:rsidR="001113EC" w:rsidRPr="00AD3FDC">
        <w:rPr>
          <w:rFonts w:ascii="Times New Roman" w:hAnsi="Times New Roman" w:cs="Times New Roman"/>
          <w:sz w:val="20"/>
          <w:szCs w:val="20"/>
        </w:rPr>
        <w:t>All participants were invited by the respective State Leads</w:t>
      </w:r>
      <w:r w:rsidR="009316D7" w:rsidRPr="00AD3FDC">
        <w:rPr>
          <w:rFonts w:ascii="Times New Roman" w:hAnsi="Times New Roman" w:cs="Times New Roman"/>
          <w:sz w:val="20"/>
          <w:szCs w:val="20"/>
        </w:rPr>
        <w:t xml:space="preserve">. </w:t>
      </w:r>
      <w:r w:rsidR="002E2F54" w:rsidRPr="00AD3FDC">
        <w:rPr>
          <w:rFonts w:ascii="Times New Roman" w:hAnsi="Times New Roman" w:cs="Times New Roman"/>
          <w:sz w:val="20"/>
          <w:szCs w:val="20"/>
        </w:rPr>
        <w:t>Responses o</w:t>
      </w:r>
      <w:r w:rsidR="00226EA5" w:rsidRPr="00AD3FDC">
        <w:rPr>
          <w:rFonts w:ascii="Times New Roman" w:hAnsi="Times New Roman" w:cs="Times New Roman"/>
          <w:sz w:val="20"/>
          <w:szCs w:val="20"/>
        </w:rPr>
        <w:t>f youth in a nation</w:t>
      </w:r>
      <w:r w:rsidR="00587E2E" w:rsidRPr="00AD3FDC">
        <w:rPr>
          <w:rFonts w:ascii="Times New Roman" w:hAnsi="Times New Roman" w:cs="Times New Roman"/>
          <w:sz w:val="20"/>
          <w:szCs w:val="20"/>
        </w:rPr>
        <w:t>-wide</w:t>
      </w:r>
      <w:r w:rsidR="00226EA5" w:rsidRPr="00AD3FDC">
        <w:rPr>
          <w:rFonts w:ascii="Times New Roman" w:hAnsi="Times New Roman" w:cs="Times New Roman"/>
          <w:sz w:val="20"/>
          <w:szCs w:val="20"/>
        </w:rPr>
        <w:t xml:space="preserve"> teleconference discussion on </w:t>
      </w:r>
      <w:r w:rsidR="00E57ECB" w:rsidRPr="00AD3FDC">
        <w:rPr>
          <w:rFonts w:ascii="Times New Roman" w:hAnsi="Times New Roman" w:cs="Times New Roman"/>
          <w:sz w:val="20"/>
          <w:szCs w:val="20"/>
        </w:rPr>
        <w:t xml:space="preserve">World </w:t>
      </w:r>
      <w:r w:rsidR="00277C97" w:rsidRPr="00AD3FDC">
        <w:rPr>
          <w:rFonts w:ascii="Times New Roman" w:hAnsi="Times New Roman" w:cs="Times New Roman"/>
          <w:sz w:val="20"/>
          <w:szCs w:val="20"/>
        </w:rPr>
        <w:t xml:space="preserve">Youth Day </w:t>
      </w:r>
      <w:r w:rsidR="00226EA5" w:rsidRPr="00AD3FDC">
        <w:rPr>
          <w:rFonts w:ascii="Times New Roman" w:hAnsi="Times New Roman" w:cs="Times New Roman"/>
          <w:sz w:val="20"/>
          <w:szCs w:val="20"/>
        </w:rPr>
        <w:t>were enthusia</w:t>
      </w:r>
      <w:r w:rsidR="00587E2E" w:rsidRPr="00AD3FDC">
        <w:rPr>
          <w:rFonts w:ascii="Times New Roman" w:hAnsi="Times New Roman" w:cs="Times New Roman"/>
          <w:sz w:val="20"/>
          <w:szCs w:val="20"/>
        </w:rPr>
        <w:t xml:space="preserve">stic </w:t>
      </w:r>
      <w:r w:rsidR="009927CE" w:rsidRPr="00AD3FDC">
        <w:rPr>
          <w:rFonts w:ascii="Times New Roman" w:hAnsi="Times New Roman" w:cs="Times New Roman"/>
          <w:sz w:val="20"/>
          <w:szCs w:val="20"/>
        </w:rPr>
        <w:t xml:space="preserve">event </w:t>
      </w:r>
      <w:r w:rsidR="00197558" w:rsidRPr="00AD3FDC">
        <w:rPr>
          <w:rFonts w:ascii="Times New Roman" w:hAnsi="Times New Roman" w:cs="Times New Roman"/>
          <w:sz w:val="20"/>
          <w:szCs w:val="20"/>
        </w:rPr>
        <w:t xml:space="preserve">reaffirm hope for the future. </w:t>
      </w:r>
      <w:r w:rsidR="00A52342" w:rsidRPr="00AD3FDC">
        <w:rPr>
          <w:rFonts w:ascii="Times New Roman" w:hAnsi="Times New Roman" w:cs="Times New Roman"/>
          <w:sz w:val="20"/>
          <w:szCs w:val="20"/>
        </w:rPr>
        <w:t xml:space="preserve">Finally, a </w:t>
      </w:r>
      <w:r w:rsidR="00AE170B" w:rsidRPr="00AD3FDC">
        <w:rPr>
          <w:rFonts w:ascii="Times New Roman" w:hAnsi="Times New Roman" w:cs="Times New Roman"/>
          <w:sz w:val="20"/>
          <w:szCs w:val="20"/>
        </w:rPr>
        <w:t>national</w:t>
      </w:r>
      <w:r w:rsidR="009316D7" w:rsidRPr="00AD3FDC">
        <w:rPr>
          <w:rFonts w:ascii="Times New Roman" w:hAnsi="Times New Roman" w:cs="Times New Roman"/>
          <w:sz w:val="20"/>
          <w:szCs w:val="20"/>
        </w:rPr>
        <w:t>-</w:t>
      </w:r>
      <w:r w:rsidR="00AE170B" w:rsidRPr="00AD3FDC">
        <w:rPr>
          <w:rFonts w:ascii="Times New Roman" w:hAnsi="Times New Roman" w:cs="Times New Roman"/>
          <w:sz w:val="20"/>
          <w:szCs w:val="20"/>
        </w:rPr>
        <w:t xml:space="preserve">level </w:t>
      </w:r>
      <w:r w:rsidR="008B2A59" w:rsidRPr="00AD3FDC">
        <w:rPr>
          <w:rFonts w:ascii="Times New Roman" w:hAnsi="Times New Roman" w:cs="Times New Roman"/>
          <w:sz w:val="20"/>
          <w:szCs w:val="20"/>
        </w:rPr>
        <w:t>dialog</w:t>
      </w:r>
      <w:r w:rsidR="008F3FEA" w:rsidRPr="00AD3FDC">
        <w:rPr>
          <w:rFonts w:ascii="Times New Roman" w:hAnsi="Times New Roman" w:cs="Times New Roman"/>
          <w:sz w:val="20"/>
          <w:szCs w:val="20"/>
        </w:rPr>
        <w:t xml:space="preserve"> </w:t>
      </w:r>
      <w:r w:rsidR="008B2A59" w:rsidRPr="00AD3FDC">
        <w:rPr>
          <w:rFonts w:ascii="Times New Roman" w:hAnsi="Times New Roman" w:cs="Times New Roman"/>
          <w:sz w:val="20"/>
          <w:szCs w:val="20"/>
        </w:rPr>
        <w:t xml:space="preserve">in </w:t>
      </w:r>
      <w:proofErr w:type="spellStart"/>
      <w:r w:rsidR="008B2A59" w:rsidRPr="00AD3FDC">
        <w:rPr>
          <w:rFonts w:ascii="Times New Roman" w:hAnsi="Times New Roman" w:cs="Times New Roman"/>
          <w:sz w:val="20"/>
          <w:szCs w:val="20"/>
        </w:rPr>
        <w:t>Kolonia</w:t>
      </w:r>
      <w:proofErr w:type="spellEnd"/>
      <w:r w:rsidR="008B2A59" w:rsidRPr="00AD3FDC">
        <w:rPr>
          <w:rFonts w:ascii="Times New Roman" w:hAnsi="Times New Roman" w:cs="Times New Roman"/>
          <w:sz w:val="20"/>
          <w:szCs w:val="20"/>
        </w:rPr>
        <w:t>, Pohnpei</w:t>
      </w:r>
      <w:r w:rsidR="008F3FEA" w:rsidRPr="00AD3FDC">
        <w:rPr>
          <w:rFonts w:ascii="Times New Roman" w:hAnsi="Times New Roman" w:cs="Times New Roman"/>
          <w:sz w:val="20"/>
          <w:szCs w:val="20"/>
        </w:rPr>
        <w:t xml:space="preserve">, </w:t>
      </w:r>
      <w:r w:rsidR="009316D7" w:rsidRPr="00AD3FDC">
        <w:rPr>
          <w:rFonts w:ascii="Times New Roman" w:hAnsi="Times New Roman" w:cs="Times New Roman"/>
          <w:sz w:val="20"/>
          <w:szCs w:val="20"/>
        </w:rPr>
        <w:t>to which FSM national government tec</w:t>
      </w:r>
      <w:r w:rsidR="005C65A4" w:rsidRPr="00AD3FDC">
        <w:rPr>
          <w:rFonts w:ascii="Times New Roman" w:hAnsi="Times New Roman" w:cs="Times New Roman"/>
          <w:sz w:val="20"/>
          <w:szCs w:val="20"/>
        </w:rPr>
        <w:t>h</w:t>
      </w:r>
      <w:r w:rsidR="009316D7" w:rsidRPr="00AD3FDC">
        <w:rPr>
          <w:rFonts w:ascii="Times New Roman" w:hAnsi="Times New Roman" w:cs="Times New Roman"/>
          <w:sz w:val="20"/>
          <w:szCs w:val="20"/>
        </w:rPr>
        <w:t xml:space="preserve">nical program staff, NGOs </w:t>
      </w:r>
      <w:r w:rsidR="005C65A4" w:rsidRPr="00AD3FDC">
        <w:rPr>
          <w:rFonts w:ascii="Times New Roman" w:hAnsi="Times New Roman" w:cs="Times New Roman"/>
          <w:sz w:val="20"/>
          <w:szCs w:val="20"/>
        </w:rPr>
        <w:t>and diplomatic missions were invited</w:t>
      </w:r>
      <w:r w:rsidR="0027140A" w:rsidRPr="00AD3FDC">
        <w:rPr>
          <w:rFonts w:ascii="Times New Roman" w:hAnsi="Times New Roman" w:cs="Times New Roman"/>
          <w:sz w:val="20"/>
          <w:szCs w:val="20"/>
        </w:rPr>
        <w:t xml:space="preserve">, </w:t>
      </w:r>
      <w:r w:rsidR="00FC1EA2" w:rsidRPr="00AD3FDC">
        <w:rPr>
          <w:rFonts w:ascii="Times New Roman" w:hAnsi="Times New Roman" w:cs="Times New Roman"/>
          <w:sz w:val="20"/>
          <w:szCs w:val="20"/>
        </w:rPr>
        <w:t xml:space="preserve">affirmed the possibility to </w:t>
      </w:r>
      <w:r w:rsidR="00E66B4B" w:rsidRPr="00AD3FDC">
        <w:rPr>
          <w:rFonts w:ascii="Times New Roman" w:hAnsi="Times New Roman" w:cs="Times New Roman"/>
          <w:sz w:val="20"/>
          <w:szCs w:val="20"/>
        </w:rPr>
        <w:t>align</w:t>
      </w:r>
      <w:r w:rsidR="00FC1EA2" w:rsidRPr="00AD3FDC">
        <w:rPr>
          <w:rFonts w:ascii="Times New Roman" w:hAnsi="Times New Roman" w:cs="Times New Roman"/>
          <w:sz w:val="20"/>
          <w:szCs w:val="20"/>
        </w:rPr>
        <w:t xml:space="preserve"> those </w:t>
      </w:r>
      <w:r w:rsidR="00E66B4B" w:rsidRPr="00AD3FDC">
        <w:rPr>
          <w:rFonts w:ascii="Times New Roman" w:hAnsi="Times New Roman" w:cs="Times New Roman"/>
          <w:sz w:val="20"/>
          <w:szCs w:val="20"/>
        </w:rPr>
        <w:t>programs with the thematic issues</w:t>
      </w:r>
      <w:r w:rsidR="00FC1EA2" w:rsidRPr="00AD3FDC">
        <w:rPr>
          <w:rFonts w:ascii="Times New Roman" w:hAnsi="Times New Roman" w:cs="Times New Roman"/>
          <w:sz w:val="20"/>
          <w:szCs w:val="20"/>
        </w:rPr>
        <w:t xml:space="preserve"> and</w:t>
      </w:r>
      <w:r w:rsidR="00E66B4B" w:rsidRPr="00AD3FDC">
        <w:rPr>
          <w:rFonts w:ascii="Times New Roman" w:hAnsi="Times New Roman" w:cs="Times New Roman"/>
          <w:sz w:val="20"/>
          <w:szCs w:val="20"/>
        </w:rPr>
        <w:t xml:space="preserve"> dialog outcomes from the four states</w:t>
      </w:r>
      <w:r w:rsidR="00A42035" w:rsidRPr="00AD3FDC">
        <w:rPr>
          <w:rFonts w:ascii="Times New Roman" w:hAnsi="Times New Roman" w:cs="Times New Roman"/>
          <w:sz w:val="20"/>
          <w:szCs w:val="20"/>
        </w:rPr>
        <w:t xml:space="preserve"> to enable</w:t>
      </w:r>
      <w:r w:rsidR="00801D61" w:rsidRPr="00AD3FDC">
        <w:rPr>
          <w:rFonts w:ascii="Times New Roman" w:hAnsi="Times New Roman" w:cs="Times New Roman"/>
          <w:sz w:val="20"/>
          <w:szCs w:val="20"/>
        </w:rPr>
        <w:t xml:space="preserve"> quick delivery on some of the issues raised in the dialogs</w:t>
      </w:r>
      <w:r w:rsidR="005F7636" w:rsidRPr="00AD3FDC">
        <w:rPr>
          <w:rFonts w:ascii="Times New Roman" w:hAnsi="Times New Roman" w:cs="Times New Roman"/>
          <w:sz w:val="20"/>
          <w:szCs w:val="20"/>
        </w:rPr>
        <w:t>, and highlight</w:t>
      </w:r>
      <w:r w:rsidR="00C630C5" w:rsidRPr="00AD3FDC">
        <w:rPr>
          <w:rFonts w:ascii="Times New Roman" w:hAnsi="Times New Roman" w:cs="Times New Roman"/>
          <w:sz w:val="20"/>
          <w:szCs w:val="20"/>
        </w:rPr>
        <w:t xml:space="preserve">ed </w:t>
      </w:r>
      <w:r w:rsidR="005F7636" w:rsidRPr="00AD3FDC">
        <w:rPr>
          <w:rFonts w:ascii="Times New Roman" w:hAnsi="Times New Roman" w:cs="Times New Roman"/>
          <w:sz w:val="20"/>
          <w:szCs w:val="20"/>
        </w:rPr>
        <w:t xml:space="preserve">the synergistic </w:t>
      </w:r>
      <w:r w:rsidR="00C630C5" w:rsidRPr="00AD3FDC">
        <w:rPr>
          <w:rFonts w:ascii="Times New Roman" w:hAnsi="Times New Roman" w:cs="Times New Roman"/>
          <w:sz w:val="20"/>
          <w:szCs w:val="20"/>
        </w:rPr>
        <w:t xml:space="preserve">opportunities of utilizing a </w:t>
      </w:r>
      <w:r w:rsidR="005F7636" w:rsidRPr="00AD3FDC">
        <w:rPr>
          <w:rFonts w:ascii="Times New Roman" w:hAnsi="Times New Roman" w:cs="Times New Roman"/>
          <w:sz w:val="20"/>
          <w:szCs w:val="20"/>
        </w:rPr>
        <w:t xml:space="preserve">unified channel for </w:t>
      </w:r>
      <w:r w:rsidR="00C630C5" w:rsidRPr="00AD3FDC">
        <w:rPr>
          <w:rFonts w:ascii="Times New Roman" w:hAnsi="Times New Roman" w:cs="Times New Roman"/>
          <w:sz w:val="20"/>
          <w:szCs w:val="20"/>
        </w:rPr>
        <w:t xml:space="preserve">community </w:t>
      </w:r>
      <w:r w:rsidR="009214E3" w:rsidRPr="00AD3FDC">
        <w:rPr>
          <w:rFonts w:ascii="Times New Roman" w:hAnsi="Times New Roman" w:cs="Times New Roman"/>
          <w:sz w:val="20"/>
          <w:szCs w:val="20"/>
        </w:rPr>
        <w:t>engagement</w:t>
      </w:r>
      <w:r w:rsidR="00C630C5" w:rsidRPr="00AD3FDC">
        <w:rPr>
          <w:rFonts w:ascii="Times New Roman" w:hAnsi="Times New Roman" w:cs="Times New Roman"/>
          <w:sz w:val="20"/>
          <w:szCs w:val="20"/>
        </w:rPr>
        <w:t>.</w:t>
      </w:r>
    </w:p>
    <w:p w14:paraId="495A0988" w14:textId="49C1ADD4" w:rsidR="00F3552D" w:rsidRPr="007D64DC" w:rsidRDefault="0050458B" w:rsidP="00AD3FDC">
      <w:pPr>
        <w:jc w:val="both"/>
        <w:rPr>
          <w:rFonts w:ascii="Times New Roman" w:hAnsi="Times New Roman" w:cs="Times New Roman"/>
          <w:sz w:val="20"/>
          <w:szCs w:val="20"/>
        </w:rPr>
      </w:pPr>
      <w:r w:rsidRPr="00AD3FDC">
        <w:rPr>
          <w:rFonts w:ascii="Times New Roman" w:hAnsi="Times New Roman" w:cs="Times New Roman"/>
          <w:sz w:val="20"/>
          <w:szCs w:val="20"/>
        </w:rPr>
        <w:t xml:space="preserve">The most </w:t>
      </w:r>
      <w:r w:rsidR="00EC28C1" w:rsidRPr="00AD3FDC">
        <w:rPr>
          <w:rFonts w:ascii="Times New Roman" w:hAnsi="Times New Roman" w:cs="Times New Roman"/>
          <w:sz w:val="20"/>
          <w:szCs w:val="20"/>
        </w:rPr>
        <w:t xml:space="preserve">common and significant outcomes </w:t>
      </w:r>
      <w:r w:rsidR="00B70105" w:rsidRPr="00AD3FDC">
        <w:rPr>
          <w:rFonts w:ascii="Times New Roman" w:hAnsi="Times New Roman" w:cs="Times New Roman"/>
          <w:sz w:val="20"/>
          <w:szCs w:val="20"/>
        </w:rPr>
        <w:t xml:space="preserve">distilled </w:t>
      </w:r>
      <w:r w:rsidR="00EC28C1" w:rsidRPr="00AD3FDC">
        <w:rPr>
          <w:rFonts w:ascii="Times New Roman" w:hAnsi="Times New Roman" w:cs="Times New Roman"/>
          <w:sz w:val="20"/>
          <w:szCs w:val="20"/>
        </w:rPr>
        <w:t xml:space="preserve">from the state </w:t>
      </w:r>
      <w:r w:rsidRPr="00AD3FDC">
        <w:rPr>
          <w:rFonts w:ascii="Times New Roman" w:hAnsi="Times New Roman" w:cs="Times New Roman"/>
          <w:sz w:val="20"/>
          <w:szCs w:val="20"/>
        </w:rPr>
        <w:t>dialog</w:t>
      </w:r>
      <w:r w:rsidR="00EC28C1" w:rsidRPr="00AD3FDC">
        <w:rPr>
          <w:rFonts w:ascii="Times New Roman" w:hAnsi="Times New Roman" w:cs="Times New Roman"/>
          <w:sz w:val="20"/>
          <w:szCs w:val="20"/>
        </w:rPr>
        <w:t>s</w:t>
      </w:r>
      <w:r w:rsidR="00EC28C1" w:rsidRPr="007D64DC">
        <w:rPr>
          <w:rFonts w:ascii="Times New Roman" w:hAnsi="Times New Roman" w:cs="Times New Roman"/>
          <w:sz w:val="20"/>
          <w:szCs w:val="20"/>
        </w:rPr>
        <w:t xml:space="preserve"> were</w:t>
      </w:r>
      <w:r w:rsidR="008E3A46" w:rsidRPr="007D64DC">
        <w:rPr>
          <w:rFonts w:ascii="Times New Roman" w:hAnsi="Times New Roman" w:cs="Times New Roman"/>
          <w:sz w:val="20"/>
          <w:szCs w:val="20"/>
        </w:rPr>
        <w:t>:</w:t>
      </w:r>
    </w:p>
    <w:p w14:paraId="67956F8D" w14:textId="6CAA8949" w:rsidR="00D60A40" w:rsidRPr="00411D58" w:rsidRDefault="00E0462C" w:rsidP="00AD3FDC">
      <w:pPr>
        <w:pStyle w:val="ListParagraph"/>
        <w:numPr>
          <w:ilvl w:val="0"/>
          <w:numId w:val="11"/>
        </w:numPr>
        <w:spacing w:line="256" w:lineRule="auto"/>
        <w:jc w:val="both"/>
        <w:rPr>
          <w:sz w:val="20"/>
          <w:szCs w:val="20"/>
        </w:rPr>
      </w:pPr>
      <w:bookmarkStart w:id="2" w:name="_Hlk82537568"/>
      <w:r w:rsidRPr="00411D58">
        <w:rPr>
          <w:rFonts w:eastAsia="Calibri"/>
          <w:kern w:val="24"/>
          <w:sz w:val="20"/>
          <w:szCs w:val="20"/>
        </w:rPr>
        <w:t xml:space="preserve">Tackling food systems issues will require a long-term commitment from governments and partners, </w:t>
      </w:r>
      <w:r w:rsidR="00F37874" w:rsidRPr="00411D58">
        <w:rPr>
          <w:rFonts w:eastAsia="Calibri"/>
          <w:kern w:val="24"/>
          <w:sz w:val="20"/>
          <w:szCs w:val="20"/>
        </w:rPr>
        <w:t xml:space="preserve">even more so since </w:t>
      </w:r>
      <w:r w:rsidR="00E61C34" w:rsidRPr="00411D58">
        <w:rPr>
          <w:rFonts w:eastAsia="Calibri"/>
          <w:kern w:val="24"/>
          <w:sz w:val="20"/>
          <w:szCs w:val="20"/>
        </w:rPr>
        <w:t>community</w:t>
      </w:r>
      <w:r w:rsidR="005B79FD">
        <w:rPr>
          <w:rFonts w:eastAsia="Calibri"/>
          <w:kern w:val="24"/>
          <w:sz w:val="20"/>
          <w:szCs w:val="20"/>
        </w:rPr>
        <w:t>-</w:t>
      </w:r>
      <w:r w:rsidR="00E61C34" w:rsidRPr="00411D58">
        <w:rPr>
          <w:rFonts w:eastAsia="Calibri"/>
          <w:kern w:val="24"/>
          <w:sz w:val="20"/>
          <w:szCs w:val="20"/>
        </w:rPr>
        <w:t xml:space="preserve">led responses are </w:t>
      </w:r>
      <w:r w:rsidR="00F37874" w:rsidRPr="00411D58">
        <w:rPr>
          <w:rFonts w:eastAsia="Calibri"/>
          <w:kern w:val="24"/>
          <w:sz w:val="20"/>
          <w:szCs w:val="20"/>
        </w:rPr>
        <w:t>to be an essential element</w:t>
      </w:r>
      <w:r w:rsidR="00AD003F" w:rsidRPr="00411D58">
        <w:rPr>
          <w:rFonts w:eastAsia="Calibri"/>
          <w:kern w:val="24"/>
          <w:sz w:val="20"/>
          <w:szCs w:val="20"/>
        </w:rPr>
        <w:t xml:space="preserve"> of that change.</w:t>
      </w:r>
    </w:p>
    <w:p w14:paraId="71676279" w14:textId="0FA326D1" w:rsidR="00631575" w:rsidRPr="00411D58" w:rsidRDefault="00F06137" w:rsidP="00AD3FDC">
      <w:pPr>
        <w:pStyle w:val="ListParagraph"/>
        <w:numPr>
          <w:ilvl w:val="0"/>
          <w:numId w:val="11"/>
        </w:numPr>
        <w:spacing w:line="256" w:lineRule="auto"/>
        <w:jc w:val="both"/>
        <w:rPr>
          <w:sz w:val="20"/>
          <w:szCs w:val="20"/>
        </w:rPr>
      </w:pPr>
      <w:bookmarkStart w:id="3" w:name="_Hlk82536078"/>
      <w:bookmarkEnd w:id="2"/>
      <w:r w:rsidRPr="00411D58">
        <w:rPr>
          <w:sz w:val="20"/>
          <w:szCs w:val="20"/>
        </w:rPr>
        <w:t xml:space="preserve">Timely and relevant </w:t>
      </w:r>
      <w:r w:rsidR="00631575" w:rsidRPr="00411D58">
        <w:rPr>
          <w:sz w:val="20"/>
          <w:szCs w:val="20"/>
        </w:rPr>
        <w:t xml:space="preserve">Information </w:t>
      </w:r>
      <w:r w:rsidR="004F31EE" w:rsidRPr="00411D58">
        <w:rPr>
          <w:sz w:val="20"/>
          <w:szCs w:val="20"/>
        </w:rPr>
        <w:t xml:space="preserve">generation and dissemination </w:t>
      </w:r>
      <w:r w:rsidR="0080639E" w:rsidRPr="00411D58">
        <w:rPr>
          <w:sz w:val="20"/>
          <w:szCs w:val="20"/>
        </w:rPr>
        <w:t xml:space="preserve">as well as </w:t>
      </w:r>
      <w:r w:rsidR="002D2E6A" w:rsidRPr="00411D58">
        <w:rPr>
          <w:sz w:val="20"/>
          <w:szCs w:val="20"/>
        </w:rPr>
        <w:t xml:space="preserve">general and focused public awareness </w:t>
      </w:r>
      <w:r w:rsidR="004F31EE" w:rsidRPr="00411D58">
        <w:rPr>
          <w:sz w:val="20"/>
          <w:szCs w:val="20"/>
        </w:rPr>
        <w:t>needs to be impr</w:t>
      </w:r>
      <w:r w:rsidRPr="00411D58">
        <w:rPr>
          <w:sz w:val="20"/>
          <w:szCs w:val="20"/>
        </w:rPr>
        <w:t>o</w:t>
      </w:r>
      <w:r w:rsidR="004F31EE" w:rsidRPr="00411D58">
        <w:rPr>
          <w:sz w:val="20"/>
          <w:szCs w:val="20"/>
        </w:rPr>
        <w:t>ved</w:t>
      </w:r>
      <w:r w:rsidRPr="00411D58">
        <w:rPr>
          <w:sz w:val="20"/>
          <w:szCs w:val="20"/>
        </w:rPr>
        <w:t>.</w:t>
      </w:r>
    </w:p>
    <w:p w14:paraId="251B7587" w14:textId="01B6CA85" w:rsidR="00A62E90" w:rsidRPr="00411D58" w:rsidRDefault="00127D4F" w:rsidP="00AD3FDC">
      <w:pPr>
        <w:pStyle w:val="ListParagraph"/>
        <w:numPr>
          <w:ilvl w:val="0"/>
          <w:numId w:val="11"/>
        </w:numPr>
        <w:spacing w:line="256" w:lineRule="auto"/>
        <w:jc w:val="both"/>
        <w:rPr>
          <w:sz w:val="20"/>
          <w:szCs w:val="20"/>
        </w:rPr>
      </w:pPr>
      <w:bookmarkStart w:id="4" w:name="_Hlk82537066"/>
      <w:r w:rsidRPr="00411D58">
        <w:rPr>
          <w:rFonts w:eastAsia="Calibri"/>
          <w:kern w:val="24"/>
          <w:sz w:val="20"/>
          <w:szCs w:val="20"/>
        </w:rPr>
        <w:t xml:space="preserve">Improved governance and accountability of </w:t>
      </w:r>
      <w:r w:rsidR="00001E7F" w:rsidRPr="00411D58">
        <w:rPr>
          <w:rFonts w:eastAsia="Calibri"/>
          <w:kern w:val="24"/>
          <w:sz w:val="20"/>
          <w:szCs w:val="20"/>
        </w:rPr>
        <w:t xml:space="preserve">programs is essential to maintain community </w:t>
      </w:r>
      <w:r w:rsidR="00CC0BF6" w:rsidRPr="00411D58">
        <w:rPr>
          <w:rFonts w:eastAsia="Calibri"/>
          <w:kern w:val="24"/>
          <w:sz w:val="20"/>
          <w:szCs w:val="20"/>
        </w:rPr>
        <w:t>confidence</w:t>
      </w:r>
      <w:r w:rsidR="00CC0BF6">
        <w:rPr>
          <w:rFonts w:eastAsia="Calibri"/>
          <w:kern w:val="24"/>
          <w:sz w:val="20"/>
          <w:szCs w:val="20"/>
        </w:rPr>
        <w:t xml:space="preserve">, </w:t>
      </w:r>
      <w:r w:rsidR="00CC0BF6" w:rsidRPr="00411D58">
        <w:rPr>
          <w:rFonts w:eastAsia="Calibri"/>
          <w:kern w:val="24"/>
          <w:sz w:val="20"/>
          <w:szCs w:val="20"/>
        </w:rPr>
        <w:t>improve</w:t>
      </w:r>
      <w:r w:rsidR="00001E7F" w:rsidRPr="00411D58">
        <w:rPr>
          <w:rFonts w:eastAsia="Calibri"/>
          <w:kern w:val="24"/>
          <w:sz w:val="20"/>
          <w:szCs w:val="20"/>
        </w:rPr>
        <w:t xml:space="preserve"> efficiency</w:t>
      </w:r>
      <w:r w:rsidR="00AD4A00" w:rsidRPr="00411D58">
        <w:rPr>
          <w:rFonts w:eastAsia="Calibri"/>
          <w:kern w:val="24"/>
          <w:sz w:val="20"/>
          <w:szCs w:val="20"/>
        </w:rPr>
        <w:t xml:space="preserve"> and ensure progress.</w:t>
      </w:r>
      <w:bookmarkEnd w:id="4"/>
      <w:r w:rsidR="0058624D" w:rsidRPr="00411D58">
        <w:rPr>
          <w:rFonts w:eastAsia="Calibri"/>
          <w:kern w:val="24"/>
          <w:sz w:val="20"/>
          <w:szCs w:val="20"/>
        </w:rPr>
        <w:t xml:space="preserve"> </w:t>
      </w:r>
    </w:p>
    <w:p w14:paraId="3951CF32" w14:textId="127D19FD" w:rsidR="00D542AB" w:rsidRPr="00411D58" w:rsidRDefault="00D542AB" w:rsidP="00AD3FDC">
      <w:pPr>
        <w:pStyle w:val="ListParagraph"/>
        <w:numPr>
          <w:ilvl w:val="0"/>
          <w:numId w:val="11"/>
        </w:numPr>
        <w:spacing w:line="256" w:lineRule="auto"/>
        <w:jc w:val="both"/>
        <w:rPr>
          <w:rFonts w:eastAsia="Calibri"/>
          <w:kern w:val="24"/>
          <w:sz w:val="20"/>
          <w:szCs w:val="20"/>
        </w:rPr>
      </w:pPr>
      <w:r w:rsidRPr="00411D58">
        <w:rPr>
          <w:rFonts w:eastAsia="Calibri"/>
          <w:kern w:val="24"/>
          <w:sz w:val="20"/>
          <w:szCs w:val="20"/>
        </w:rPr>
        <w:t xml:space="preserve">The first 1000 days of life are </w:t>
      </w:r>
      <w:r w:rsidR="009C5A11" w:rsidRPr="00411D58">
        <w:rPr>
          <w:rFonts w:eastAsia="Calibri"/>
          <w:kern w:val="24"/>
          <w:sz w:val="20"/>
          <w:szCs w:val="20"/>
        </w:rPr>
        <w:t xml:space="preserve">recognized to be </w:t>
      </w:r>
      <w:r w:rsidRPr="00411D58">
        <w:rPr>
          <w:rFonts w:eastAsia="Calibri"/>
          <w:kern w:val="24"/>
          <w:sz w:val="20"/>
          <w:szCs w:val="20"/>
        </w:rPr>
        <w:t>critical to longer</w:t>
      </w:r>
      <w:r w:rsidR="00385C48" w:rsidRPr="00411D58">
        <w:rPr>
          <w:rFonts w:eastAsia="Calibri"/>
          <w:kern w:val="24"/>
          <w:sz w:val="20"/>
          <w:szCs w:val="20"/>
        </w:rPr>
        <w:t>-</w:t>
      </w:r>
      <w:r w:rsidR="002E354D">
        <w:rPr>
          <w:rFonts w:eastAsia="Calibri"/>
          <w:kern w:val="24"/>
          <w:sz w:val="20"/>
          <w:szCs w:val="20"/>
        </w:rPr>
        <w:t>t</w:t>
      </w:r>
      <w:r w:rsidRPr="00411D58">
        <w:rPr>
          <w:rFonts w:eastAsia="Calibri"/>
          <w:kern w:val="24"/>
          <w:sz w:val="20"/>
          <w:szCs w:val="20"/>
        </w:rPr>
        <w:t xml:space="preserve">erm health and child nutrition </w:t>
      </w:r>
      <w:r w:rsidR="00CC0BF6">
        <w:rPr>
          <w:rFonts w:eastAsia="Calibri"/>
          <w:kern w:val="24"/>
          <w:sz w:val="20"/>
          <w:szCs w:val="20"/>
        </w:rPr>
        <w:t xml:space="preserve">provides a </w:t>
      </w:r>
      <w:r w:rsidRPr="00411D58">
        <w:rPr>
          <w:rFonts w:eastAsia="Calibri"/>
          <w:kern w:val="24"/>
          <w:sz w:val="20"/>
          <w:szCs w:val="20"/>
        </w:rPr>
        <w:t xml:space="preserve"> p</w:t>
      </w:r>
      <w:r w:rsidR="004F46FB">
        <w:rPr>
          <w:rFonts w:eastAsia="Calibri"/>
          <w:kern w:val="24"/>
          <w:sz w:val="20"/>
          <w:szCs w:val="20"/>
        </w:rPr>
        <w:t xml:space="preserve">owerful </w:t>
      </w:r>
      <w:r w:rsidRPr="00411D58">
        <w:rPr>
          <w:rFonts w:eastAsia="Calibri"/>
          <w:kern w:val="24"/>
          <w:sz w:val="20"/>
          <w:szCs w:val="20"/>
        </w:rPr>
        <w:t xml:space="preserve">catalyst to </w:t>
      </w:r>
      <w:r w:rsidR="00405958" w:rsidRPr="00411D58">
        <w:rPr>
          <w:rFonts w:eastAsia="Calibri"/>
          <w:kern w:val="24"/>
          <w:sz w:val="20"/>
          <w:szCs w:val="20"/>
        </w:rPr>
        <w:t xml:space="preserve">sensitize and motivate communities to address broader and longer term food related </w:t>
      </w:r>
      <w:r w:rsidRPr="00411D58">
        <w:rPr>
          <w:rFonts w:eastAsia="Calibri"/>
          <w:kern w:val="24"/>
          <w:sz w:val="20"/>
          <w:szCs w:val="20"/>
        </w:rPr>
        <w:t xml:space="preserve">health </w:t>
      </w:r>
      <w:r w:rsidR="00405958" w:rsidRPr="00411D58">
        <w:rPr>
          <w:rFonts w:eastAsia="Calibri"/>
          <w:kern w:val="24"/>
          <w:sz w:val="20"/>
          <w:szCs w:val="20"/>
        </w:rPr>
        <w:t>issues.</w:t>
      </w:r>
    </w:p>
    <w:p w14:paraId="2415E8CC" w14:textId="764DC53C" w:rsidR="00F905EF" w:rsidRPr="00411D58" w:rsidRDefault="00F905EF" w:rsidP="00AD3FDC">
      <w:pPr>
        <w:pStyle w:val="ListParagraph"/>
        <w:numPr>
          <w:ilvl w:val="0"/>
          <w:numId w:val="11"/>
        </w:numPr>
        <w:spacing w:line="256" w:lineRule="auto"/>
        <w:jc w:val="both"/>
        <w:rPr>
          <w:rFonts w:eastAsia="Calibri"/>
          <w:kern w:val="24"/>
          <w:sz w:val="20"/>
          <w:szCs w:val="20"/>
        </w:rPr>
      </w:pPr>
      <w:bookmarkStart w:id="5" w:name="_Hlk82594834"/>
      <w:r w:rsidRPr="00411D58">
        <w:rPr>
          <w:rFonts w:eastAsia="Calibri"/>
          <w:kern w:val="24"/>
          <w:sz w:val="20"/>
          <w:szCs w:val="20"/>
        </w:rPr>
        <w:t>Education</w:t>
      </w:r>
      <w:r w:rsidR="000F3A03" w:rsidRPr="00411D58">
        <w:rPr>
          <w:rFonts w:eastAsia="Calibri"/>
          <w:kern w:val="24"/>
          <w:sz w:val="20"/>
          <w:szCs w:val="20"/>
        </w:rPr>
        <w:t xml:space="preserve">, training and </w:t>
      </w:r>
      <w:r w:rsidR="006A6BBA" w:rsidRPr="00411D58">
        <w:rPr>
          <w:rFonts w:eastAsia="Calibri"/>
          <w:kern w:val="24"/>
          <w:sz w:val="20"/>
          <w:szCs w:val="20"/>
        </w:rPr>
        <w:t xml:space="preserve">technical support </w:t>
      </w:r>
      <w:r w:rsidR="008651B1" w:rsidRPr="00411D58">
        <w:rPr>
          <w:rFonts w:eastAsia="Calibri"/>
          <w:kern w:val="24"/>
          <w:sz w:val="20"/>
          <w:szCs w:val="20"/>
        </w:rPr>
        <w:t xml:space="preserve">are </w:t>
      </w:r>
      <w:r w:rsidR="002D2E6A" w:rsidRPr="00411D58">
        <w:rPr>
          <w:rFonts w:eastAsia="Calibri"/>
          <w:kern w:val="24"/>
          <w:sz w:val="20"/>
          <w:szCs w:val="20"/>
        </w:rPr>
        <w:t xml:space="preserve">essential to ensure capacity </w:t>
      </w:r>
      <w:r w:rsidR="006F0166" w:rsidRPr="00411D58">
        <w:rPr>
          <w:rFonts w:eastAsia="Calibri"/>
          <w:kern w:val="24"/>
          <w:sz w:val="20"/>
          <w:szCs w:val="20"/>
        </w:rPr>
        <w:t>to support</w:t>
      </w:r>
      <w:r w:rsidR="004576A5" w:rsidRPr="00411D58">
        <w:rPr>
          <w:rFonts w:eastAsia="Calibri"/>
          <w:kern w:val="24"/>
          <w:sz w:val="20"/>
          <w:szCs w:val="20"/>
        </w:rPr>
        <w:t xml:space="preserve"> improved food systems</w:t>
      </w:r>
      <w:r w:rsidR="008651B1" w:rsidRPr="00411D58">
        <w:rPr>
          <w:rFonts w:eastAsia="Calibri"/>
          <w:kern w:val="24"/>
          <w:sz w:val="20"/>
          <w:szCs w:val="20"/>
        </w:rPr>
        <w:t>.</w:t>
      </w:r>
    </w:p>
    <w:bookmarkEnd w:id="5"/>
    <w:p w14:paraId="06E8858F" w14:textId="1076B77F" w:rsidR="00A108CA" w:rsidRPr="00411D58" w:rsidRDefault="00A108CA" w:rsidP="00AD3FDC">
      <w:pPr>
        <w:pStyle w:val="ListParagraph"/>
        <w:numPr>
          <w:ilvl w:val="0"/>
          <w:numId w:val="11"/>
        </w:numPr>
        <w:jc w:val="both"/>
        <w:rPr>
          <w:rFonts w:eastAsia="Calibri"/>
          <w:kern w:val="24"/>
          <w:sz w:val="20"/>
          <w:szCs w:val="20"/>
        </w:rPr>
      </w:pPr>
      <w:r w:rsidRPr="00411D58">
        <w:rPr>
          <w:rFonts w:eastAsia="Calibri"/>
          <w:kern w:val="24"/>
          <w:sz w:val="20"/>
          <w:szCs w:val="20"/>
        </w:rPr>
        <w:t>Innovation</w:t>
      </w:r>
      <w:r w:rsidR="00F67258" w:rsidRPr="00411D58">
        <w:rPr>
          <w:rFonts w:eastAsia="Calibri"/>
          <w:kern w:val="24"/>
          <w:sz w:val="20"/>
          <w:szCs w:val="20"/>
        </w:rPr>
        <w:t>,</w:t>
      </w:r>
      <w:r w:rsidRPr="00411D58">
        <w:rPr>
          <w:rFonts w:eastAsia="Calibri"/>
          <w:kern w:val="24"/>
          <w:sz w:val="20"/>
          <w:szCs w:val="20"/>
        </w:rPr>
        <w:t xml:space="preserve"> including traditional </w:t>
      </w:r>
      <w:r w:rsidR="00F67258" w:rsidRPr="00411D58">
        <w:rPr>
          <w:rFonts w:eastAsia="Calibri"/>
          <w:kern w:val="24"/>
          <w:sz w:val="20"/>
          <w:szCs w:val="20"/>
        </w:rPr>
        <w:t xml:space="preserve">adaptation, </w:t>
      </w:r>
      <w:r w:rsidRPr="00411D58">
        <w:rPr>
          <w:rFonts w:eastAsia="Calibri"/>
          <w:kern w:val="24"/>
          <w:sz w:val="20"/>
          <w:szCs w:val="20"/>
        </w:rPr>
        <w:t>will be an important change</w:t>
      </w:r>
      <w:r w:rsidR="00F67258" w:rsidRPr="00411D58">
        <w:rPr>
          <w:rFonts w:eastAsia="Calibri"/>
          <w:kern w:val="24"/>
          <w:sz w:val="20"/>
          <w:szCs w:val="20"/>
        </w:rPr>
        <w:t>-</w:t>
      </w:r>
      <w:r w:rsidRPr="00411D58">
        <w:rPr>
          <w:rFonts w:eastAsia="Calibri"/>
          <w:kern w:val="24"/>
          <w:sz w:val="20"/>
          <w:szCs w:val="20"/>
        </w:rPr>
        <w:t>enabler to improve productivity, usability</w:t>
      </w:r>
      <w:r w:rsidR="002B20E3">
        <w:rPr>
          <w:rFonts w:eastAsia="Calibri"/>
          <w:kern w:val="24"/>
          <w:sz w:val="20"/>
          <w:szCs w:val="20"/>
        </w:rPr>
        <w:t xml:space="preserve">, improved </w:t>
      </w:r>
      <w:r w:rsidR="00847F16" w:rsidRPr="00411D58">
        <w:rPr>
          <w:rFonts w:eastAsia="Calibri"/>
          <w:kern w:val="24"/>
          <w:sz w:val="20"/>
          <w:szCs w:val="20"/>
        </w:rPr>
        <w:t>values,</w:t>
      </w:r>
      <w:r w:rsidRPr="00411D58">
        <w:rPr>
          <w:rFonts w:eastAsia="Calibri"/>
          <w:kern w:val="24"/>
          <w:sz w:val="20"/>
          <w:szCs w:val="20"/>
        </w:rPr>
        <w:t xml:space="preserve"> and reduce</w:t>
      </w:r>
      <w:r w:rsidR="002B20E3">
        <w:rPr>
          <w:rFonts w:eastAsia="Calibri"/>
          <w:kern w:val="24"/>
          <w:sz w:val="20"/>
          <w:szCs w:val="20"/>
        </w:rPr>
        <w:t>d</w:t>
      </w:r>
      <w:r w:rsidRPr="00411D58">
        <w:rPr>
          <w:rFonts w:eastAsia="Calibri"/>
          <w:kern w:val="24"/>
          <w:sz w:val="20"/>
          <w:szCs w:val="20"/>
        </w:rPr>
        <w:t xml:space="preserve"> </w:t>
      </w:r>
      <w:r w:rsidR="00F67258" w:rsidRPr="00411D58">
        <w:rPr>
          <w:rFonts w:eastAsia="Calibri"/>
          <w:kern w:val="24"/>
          <w:sz w:val="20"/>
          <w:szCs w:val="20"/>
        </w:rPr>
        <w:t>waste.</w:t>
      </w:r>
    </w:p>
    <w:p w14:paraId="76D6EB6C" w14:textId="5064575B" w:rsidR="00406497" w:rsidRPr="00411D58" w:rsidRDefault="00406497" w:rsidP="00AD3FDC">
      <w:pPr>
        <w:pStyle w:val="ListParagraph"/>
        <w:numPr>
          <w:ilvl w:val="0"/>
          <w:numId w:val="11"/>
        </w:numPr>
        <w:jc w:val="both"/>
        <w:rPr>
          <w:rFonts w:eastAsia="Calibri"/>
          <w:kern w:val="24"/>
          <w:sz w:val="20"/>
          <w:szCs w:val="20"/>
        </w:rPr>
      </w:pPr>
      <w:r w:rsidRPr="00411D58">
        <w:rPr>
          <w:rFonts w:eastAsia="Calibri"/>
          <w:kern w:val="24"/>
          <w:sz w:val="20"/>
          <w:szCs w:val="20"/>
        </w:rPr>
        <w:t>Value</w:t>
      </w:r>
      <w:r w:rsidR="002B20E3">
        <w:rPr>
          <w:rFonts w:eastAsia="Calibri"/>
          <w:kern w:val="24"/>
          <w:sz w:val="20"/>
          <w:szCs w:val="20"/>
        </w:rPr>
        <w:t>-</w:t>
      </w:r>
      <w:r w:rsidRPr="00411D58">
        <w:rPr>
          <w:rFonts w:eastAsia="Calibri"/>
          <w:kern w:val="24"/>
          <w:sz w:val="20"/>
          <w:szCs w:val="20"/>
        </w:rPr>
        <w:t xml:space="preserve">added product development and safe food standards will </w:t>
      </w:r>
      <w:r w:rsidR="00C40EE4" w:rsidRPr="00411D58">
        <w:rPr>
          <w:rFonts w:eastAsia="Calibri"/>
          <w:kern w:val="24"/>
          <w:sz w:val="20"/>
          <w:szCs w:val="20"/>
        </w:rPr>
        <w:t xml:space="preserve">significantly </w:t>
      </w:r>
      <w:r w:rsidR="00534AFB" w:rsidRPr="00411D58">
        <w:rPr>
          <w:rFonts w:eastAsia="Calibri"/>
          <w:kern w:val="24"/>
          <w:sz w:val="20"/>
          <w:szCs w:val="20"/>
        </w:rPr>
        <w:t>improve preservation, accessibility, usability, waste reduction and producer income</w:t>
      </w:r>
      <w:r w:rsidR="00DC7903" w:rsidRPr="00411D58">
        <w:rPr>
          <w:rFonts w:eastAsia="Calibri"/>
          <w:kern w:val="24"/>
          <w:sz w:val="20"/>
          <w:szCs w:val="20"/>
        </w:rPr>
        <w:t>s.</w:t>
      </w:r>
    </w:p>
    <w:bookmarkEnd w:id="3"/>
    <w:p w14:paraId="5CAD8CF1" w14:textId="048547A2" w:rsidR="00D439AF" w:rsidRPr="00411D58" w:rsidRDefault="00D439AF" w:rsidP="00AD3FDC">
      <w:pPr>
        <w:pStyle w:val="ListParagraph"/>
        <w:numPr>
          <w:ilvl w:val="0"/>
          <w:numId w:val="11"/>
        </w:numPr>
        <w:jc w:val="both"/>
        <w:rPr>
          <w:rFonts w:eastAsia="Calibri"/>
          <w:kern w:val="24"/>
          <w:sz w:val="20"/>
          <w:szCs w:val="20"/>
        </w:rPr>
      </w:pPr>
      <w:r w:rsidRPr="00411D58">
        <w:rPr>
          <w:rFonts w:eastAsia="Calibri"/>
          <w:kern w:val="24"/>
          <w:sz w:val="20"/>
          <w:szCs w:val="20"/>
        </w:rPr>
        <w:t>Community</w:t>
      </w:r>
      <w:r w:rsidR="00DF1DBC">
        <w:rPr>
          <w:rFonts w:eastAsia="Calibri"/>
          <w:kern w:val="24"/>
          <w:sz w:val="20"/>
          <w:szCs w:val="20"/>
        </w:rPr>
        <w:t>-</w:t>
      </w:r>
      <w:r w:rsidRPr="00411D58">
        <w:rPr>
          <w:rFonts w:eastAsia="Calibri"/>
          <w:kern w:val="24"/>
          <w:sz w:val="20"/>
          <w:szCs w:val="20"/>
        </w:rPr>
        <w:t>led management and c</w:t>
      </w:r>
      <w:r w:rsidR="009F40FD" w:rsidRPr="00411D58">
        <w:rPr>
          <w:rFonts w:eastAsia="Calibri"/>
          <w:kern w:val="24"/>
          <w:sz w:val="20"/>
          <w:szCs w:val="20"/>
        </w:rPr>
        <w:t>h</w:t>
      </w:r>
      <w:r w:rsidRPr="00411D58">
        <w:rPr>
          <w:rFonts w:eastAsia="Calibri"/>
          <w:kern w:val="24"/>
          <w:sz w:val="20"/>
          <w:szCs w:val="20"/>
        </w:rPr>
        <w:t xml:space="preserve">ange </w:t>
      </w:r>
      <w:r w:rsidR="009F40FD" w:rsidRPr="00411D58">
        <w:rPr>
          <w:rFonts w:eastAsia="Calibri"/>
          <w:kern w:val="24"/>
          <w:sz w:val="20"/>
          <w:szCs w:val="20"/>
        </w:rPr>
        <w:t xml:space="preserve">will require effective </w:t>
      </w:r>
      <w:r w:rsidR="00F14C32" w:rsidRPr="00411D58">
        <w:rPr>
          <w:rFonts w:eastAsia="Calibri"/>
          <w:kern w:val="24"/>
          <w:sz w:val="20"/>
          <w:szCs w:val="20"/>
        </w:rPr>
        <w:t xml:space="preserve">and sustained </w:t>
      </w:r>
      <w:r w:rsidR="009F40FD" w:rsidRPr="00411D58">
        <w:rPr>
          <w:rFonts w:eastAsia="Calibri"/>
          <w:kern w:val="24"/>
          <w:sz w:val="20"/>
          <w:szCs w:val="20"/>
        </w:rPr>
        <w:t>community organization</w:t>
      </w:r>
      <w:r w:rsidR="00F14C32" w:rsidRPr="00411D58">
        <w:rPr>
          <w:rFonts w:eastAsia="Calibri"/>
          <w:kern w:val="24"/>
          <w:sz w:val="20"/>
          <w:szCs w:val="20"/>
        </w:rPr>
        <w:t>.</w:t>
      </w:r>
    </w:p>
    <w:p w14:paraId="3711A6E6" w14:textId="39EFF34E" w:rsidR="0058624D" w:rsidRDefault="0058624D" w:rsidP="00AD3FDC">
      <w:pPr>
        <w:pStyle w:val="ListParagraph"/>
        <w:numPr>
          <w:ilvl w:val="0"/>
          <w:numId w:val="11"/>
        </w:numPr>
        <w:jc w:val="both"/>
        <w:rPr>
          <w:rFonts w:eastAsia="Calibri"/>
          <w:color w:val="000000" w:themeColor="text1"/>
          <w:kern w:val="24"/>
          <w:sz w:val="20"/>
          <w:szCs w:val="20"/>
        </w:rPr>
      </w:pPr>
      <w:r w:rsidRPr="00411D58">
        <w:rPr>
          <w:rFonts w:eastAsia="Calibri"/>
          <w:kern w:val="24"/>
          <w:sz w:val="20"/>
          <w:szCs w:val="20"/>
        </w:rPr>
        <w:t xml:space="preserve">Suitable financing to be available for (a) community social investments (b) </w:t>
      </w:r>
      <w:r w:rsidR="00565326" w:rsidRPr="00411D58">
        <w:rPr>
          <w:rFonts w:eastAsia="Calibri"/>
          <w:kern w:val="24"/>
          <w:sz w:val="20"/>
          <w:szCs w:val="20"/>
        </w:rPr>
        <w:t>alternate income generation</w:t>
      </w:r>
      <w:r w:rsidR="00D36E7B">
        <w:rPr>
          <w:rFonts w:eastAsia="Calibri"/>
          <w:kern w:val="24"/>
          <w:sz w:val="20"/>
          <w:szCs w:val="20"/>
        </w:rPr>
        <w:t>,</w:t>
      </w:r>
      <w:r w:rsidR="00565326" w:rsidRPr="00411D58">
        <w:rPr>
          <w:rFonts w:eastAsia="Calibri"/>
          <w:kern w:val="24"/>
          <w:sz w:val="20"/>
          <w:szCs w:val="20"/>
        </w:rPr>
        <w:t xml:space="preserve"> and (c) </w:t>
      </w:r>
      <w:r w:rsidR="000C57A3" w:rsidRPr="007D64DC">
        <w:rPr>
          <w:rFonts w:eastAsia="Calibri"/>
          <w:color w:val="000000" w:themeColor="text1"/>
          <w:kern w:val="24"/>
          <w:sz w:val="20"/>
          <w:szCs w:val="20"/>
        </w:rPr>
        <w:t xml:space="preserve">for </w:t>
      </w:r>
      <w:r w:rsidRPr="007D64DC">
        <w:rPr>
          <w:rFonts w:eastAsia="Calibri"/>
          <w:color w:val="000000" w:themeColor="text1"/>
          <w:kern w:val="24"/>
          <w:sz w:val="20"/>
          <w:szCs w:val="20"/>
        </w:rPr>
        <w:t>private production</w:t>
      </w:r>
      <w:r w:rsidR="000C57A3" w:rsidRPr="007D64DC">
        <w:rPr>
          <w:rFonts w:eastAsia="Calibri"/>
          <w:color w:val="000000" w:themeColor="text1"/>
          <w:kern w:val="24"/>
          <w:sz w:val="20"/>
          <w:szCs w:val="20"/>
        </w:rPr>
        <w:t xml:space="preserve"> investment</w:t>
      </w:r>
      <w:r w:rsidR="00B72FB7" w:rsidRPr="007D64DC">
        <w:rPr>
          <w:rFonts w:eastAsia="Calibri"/>
          <w:color w:val="000000" w:themeColor="text1"/>
          <w:kern w:val="24"/>
          <w:sz w:val="20"/>
          <w:szCs w:val="20"/>
        </w:rPr>
        <w:t>.</w:t>
      </w:r>
    </w:p>
    <w:p w14:paraId="5006F198" w14:textId="77777777" w:rsidR="00D84234" w:rsidRPr="007D64DC" w:rsidRDefault="00D84234" w:rsidP="00AD3FDC">
      <w:pPr>
        <w:pStyle w:val="ListParagraph"/>
        <w:jc w:val="both"/>
        <w:rPr>
          <w:rFonts w:eastAsia="Calibri"/>
          <w:color w:val="000000" w:themeColor="text1"/>
          <w:kern w:val="24"/>
          <w:sz w:val="20"/>
          <w:szCs w:val="20"/>
        </w:rPr>
      </w:pPr>
    </w:p>
    <w:p w14:paraId="023A4FA7" w14:textId="7630AE95" w:rsidR="00074411" w:rsidRDefault="0038054A" w:rsidP="00AD3FDC">
      <w:pPr>
        <w:pStyle w:val="ListParagraph"/>
        <w:numPr>
          <w:ilvl w:val="0"/>
          <w:numId w:val="10"/>
        </w:numPr>
        <w:jc w:val="both"/>
        <w:rPr>
          <w:sz w:val="20"/>
          <w:szCs w:val="20"/>
        </w:rPr>
      </w:pPr>
      <w:r w:rsidRPr="006F26C1">
        <w:rPr>
          <w:sz w:val="20"/>
          <w:szCs w:val="20"/>
        </w:rPr>
        <w:t xml:space="preserve">FSM </w:t>
      </w:r>
      <w:r w:rsidR="000D60CD" w:rsidRPr="006F26C1">
        <w:rPr>
          <w:sz w:val="20"/>
          <w:szCs w:val="20"/>
        </w:rPr>
        <w:t>TRANSFORMATIVE CHANGE-ENABLER CONCEPTS SU</w:t>
      </w:r>
      <w:r w:rsidR="00F726EF" w:rsidRPr="006F26C1">
        <w:rPr>
          <w:sz w:val="20"/>
          <w:szCs w:val="20"/>
        </w:rPr>
        <w:t>B</w:t>
      </w:r>
      <w:r w:rsidR="000D60CD" w:rsidRPr="006F26C1">
        <w:rPr>
          <w:sz w:val="20"/>
          <w:szCs w:val="20"/>
        </w:rPr>
        <w:t xml:space="preserve">MITTED FOR </w:t>
      </w:r>
      <w:r w:rsidR="00F726EF" w:rsidRPr="006F26C1">
        <w:rPr>
          <w:sz w:val="20"/>
          <w:szCs w:val="20"/>
        </w:rPr>
        <w:t xml:space="preserve">SUMMIT </w:t>
      </w:r>
      <w:r w:rsidR="00074411" w:rsidRPr="006F26C1">
        <w:rPr>
          <w:sz w:val="20"/>
          <w:szCs w:val="20"/>
        </w:rPr>
        <w:t>SUPPORT.</w:t>
      </w:r>
    </w:p>
    <w:p w14:paraId="44A673C7" w14:textId="77777777" w:rsidR="003F2B22" w:rsidRPr="006F26C1" w:rsidRDefault="003F2B22" w:rsidP="00AD3FDC">
      <w:pPr>
        <w:pStyle w:val="ListParagraph"/>
        <w:ind w:left="1080"/>
        <w:jc w:val="both"/>
        <w:rPr>
          <w:sz w:val="20"/>
          <w:szCs w:val="20"/>
        </w:rPr>
      </w:pPr>
    </w:p>
    <w:p w14:paraId="7CA49D9D" w14:textId="016FE07F" w:rsidR="00074411" w:rsidRPr="007D64DC" w:rsidRDefault="001E5CE7"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The FSM Government understands that at this stage the UN Food Systems Summit </w:t>
      </w:r>
      <w:r w:rsidR="0011498F" w:rsidRPr="007D64DC">
        <w:rPr>
          <w:rFonts w:ascii="Times New Roman" w:hAnsi="Times New Roman" w:cs="Times New Roman"/>
          <w:sz w:val="20"/>
          <w:szCs w:val="20"/>
        </w:rPr>
        <w:t>Secretariat</w:t>
      </w:r>
      <w:r w:rsidRPr="007D64DC">
        <w:rPr>
          <w:rFonts w:ascii="Times New Roman" w:hAnsi="Times New Roman" w:cs="Times New Roman"/>
          <w:sz w:val="20"/>
          <w:szCs w:val="20"/>
        </w:rPr>
        <w:t xml:space="preserve"> </w:t>
      </w:r>
      <w:r w:rsidR="004F1DC1" w:rsidRPr="007D64DC">
        <w:rPr>
          <w:rFonts w:ascii="Times New Roman" w:hAnsi="Times New Roman" w:cs="Times New Roman"/>
          <w:sz w:val="20"/>
          <w:szCs w:val="20"/>
        </w:rPr>
        <w:t xml:space="preserve">recommends </w:t>
      </w:r>
      <w:r w:rsidR="0011498F" w:rsidRPr="007D64DC">
        <w:rPr>
          <w:rFonts w:ascii="Times New Roman" w:hAnsi="Times New Roman" w:cs="Times New Roman"/>
          <w:sz w:val="20"/>
          <w:szCs w:val="20"/>
        </w:rPr>
        <w:t xml:space="preserve">party states to submit a short list of </w:t>
      </w:r>
      <w:r w:rsidR="003D7C82">
        <w:rPr>
          <w:rFonts w:ascii="Times New Roman" w:hAnsi="Times New Roman" w:cs="Times New Roman"/>
          <w:sz w:val="20"/>
          <w:szCs w:val="20"/>
        </w:rPr>
        <w:t>3</w:t>
      </w:r>
      <w:r w:rsidR="0011498F" w:rsidRPr="007D64DC">
        <w:rPr>
          <w:rFonts w:ascii="Times New Roman" w:hAnsi="Times New Roman" w:cs="Times New Roman"/>
          <w:sz w:val="20"/>
          <w:szCs w:val="20"/>
        </w:rPr>
        <w:t xml:space="preserve"> or </w:t>
      </w:r>
      <w:r w:rsidR="003D7C82">
        <w:rPr>
          <w:rFonts w:ascii="Times New Roman" w:hAnsi="Times New Roman" w:cs="Times New Roman"/>
          <w:sz w:val="20"/>
          <w:szCs w:val="20"/>
        </w:rPr>
        <w:t>4</w:t>
      </w:r>
      <w:r w:rsidR="0011498F" w:rsidRPr="007D64DC">
        <w:rPr>
          <w:rFonts w:ascii="Times New Roman" w:hAnsi="Times New Roman" w:cs="Times New Roman"/>
          <w:sz w:val="20"/>
          <w:szCs w:val="20"/>
        </w:rPr>
        <w:t xml:space="preserve"> </w:t>
      </w:r>
      <w:r w:rsidR="00203077" w:rsidRPr="007D64DC">
        <w:rPr>
          <w:rFonts w:ascii="Times New Roman" w:hAnsi="Times New Roman" w:cs="Times New Roman"/>
          <w:sz w:val="20"/>
          <w:szCs w:val="20"/>
        </w:rPr>
        <w:t>Change-Enable</w:t>
      </w:r>
      <w:r w:rsidR="003F2B22">
        <w:rPr>
          <w:rFonts w:ascii="Times New Roman" w:hAnsi="Times New Roman" w:cs="Times New Roman"/>
          <w:sz w:val="20"/>
          <w:szCs w:val="20"/>
        </w:rPr>
        <w:t>r</w:t>
      </w:r>
      <w:r w:rsidR="00203077" w:rsidRPr="007D64DC">
        <w:rPr>
          <w:rFonts w:ascii="Times New Roman" w:hAnsi="Times New Roman" w:cs="Times New Roman"/>
          <w:sz w:val="20"/>
          <w:szCs w:val="20"/>
        </w:rPr>
        <w:t xml:space="preserve"> concepts that can be further articulated </w:t>
      </w:r>
      <w:r w:rsidR="007A2C15" w:rsidRPr="007D64DC">
        <w:rPr>
          <w:rFonts w:ascii="Times New Roman" w:hAnsi="Times New Roman" w:cs="Times New Roman"/>
          <w:sz w:val="20"/>
          <w:szCs w:val="20"/>
        </w:rPr>
        <w:t xml:space="preserve">in conjunction with international technical support </w:t>
      </w:r>
      <w:r w:rsidR="00203077" w:rsidRPr="007D64DC">
        <w:rPr>
          <w:rFonts w:ascii="Times New Roman" w:hAnsi="Times New Roman" w:cs="Times New Roman"/>
          <w:sz w:val="20"/>
          <w:szCs w:val="20"/>
        </w:rPr>
        <w:t>and su</w:t>
      </w:r>
      <w:r w:rsidR="00B4349C" w:rsidRPr="007D64DC">
        <w:rPr>
          <w:rFonts w:ascii="Times New Roman" w:hAnsi="Times New Roman" w:cs="Times New Roman"/>
          <w:sz w:val="20"/>
          <w:szCs w:val="20"/>
        </w:rPr>
        <w:t xml:space="preserve">bmitted for </w:t>
      </w:r>
      <w:r w:rsidR="00054E87" w:rsidRPr="007D64DC">
        <w:rPr>
          <w:rFonts w:ascii="Times New Roman" w:hAnsi="Times New Roman" w:cs="Times New Roman"/>
          <w:sz w:val="20"/>
          <w:szCs w:val="20"/>
        </w:rPr>
        <w:t xml:space="preserve">wider </w:t>
      </w:r>
      <w:r w:rsidR="00B4349C" w:rsidRPr="007D64DC">
        <w:rPr>
          <w:rFonts w:ascii="Times New Roman" w:hAnsi="Times New Roman" w:cs="Times New Roman"/>
          <w:sz w:val="20"/>
          <w:szCs w:val="20"/>
        </w:rPr>
        <w:t>support by international coalitions</w:t>
      </w:r>
      <w:r w:rsidR="00054E87" w:rsidRPr="007D64DC">
        <w:rPr>
          <w:rFonts w:ascii="Times New Roman" w:hAnsi="Times New Roman" w:cs="Times New Roman"/>
          <w:sz w:val="20"/>
          <w:szCs w:val="20"/>
        </w:rPr>
        <w:t>, development partners and nat</w:t>
      </w:r>
      <w:r w:rsidR="00C75DF2" w:rsidRPr="007D64DC">
        <w:rPr>
          <w:rFonts w:ascii="Times New Roman" w:hAnsi="Times New Roman" w:cs="Times New Roman"/>
          <w:sz w:val="20"/>
          <w:szCs w:val="20"/>
        </w:rPr>
        <w:t xml:space="preserve">ional policy makers </w:t>
      </w:r>
      <w:r w:rsidR="00203077" w:rsidRPr="007D64DC">
        <w:rPr>
          <w:rFonts w:ascii="Times New Roman" w:hAnsi="Times New Roman" w:cs="Times New Roman"/>
          <w:sz w:val="20"/>
          <w:szCs w:val="20"/>
        </w:rPr>
        <w:t>to help dri</w:t>
      </w:r>
      <w:r w:rsidR="00210EFF" w:rsidRPr="007D64DC">
        <w:rPr>
          <w:rFonts w:ascii="Times New Roman" w:hAnsi="Times New Roman" w:cs="Times New Roman"/>
          <w:sz w:val="20"/>
          <w:szCs w:val="20"/>
        </w:rPr>
        <w:t>v</w:t>
      </w:r>
      <w:r w:rsidR="00203077" w:rsidRPr="007D64DC">
        <w:rPr>
          <w:rFonts w:ascii="Times New Roman" w:hAnsi="Times New Roman" w:cs="Times New Roman"/>
          <w:sz w:val="20"/>
          <w:szCs w:val="20"/>
        </w:rPr>
        <w:t>e transformative pathways for change in national food systems</w:t>
      </w:r>
      <w:r w:rsidR="000C202D">
        <w:rPr>
          <w:rFonts w:ascii="Times New Roman" w:hAnsi="Times New Roman" w:cs="Times New Roman"/>
          <w:sz w:val="20"/>
          <w:szCs w:val="20"/>
        </w:rPr>
        <w:t xml:space="preserve"> in the first 3 </w:t>
      </w:r>
      <w:r w:rsidR="00986CAC">
        <w:rPr>
          <w:rFonts w:ascii="Times New Roman" w:hAnsi="Times New Roman" w:cs="Times New Roman"/>
          <w:sz w:val="20"/>
          <w:szCs w:val="20"/>
        </w:rPr>
        <w:t>y</w:t>
      </w:r>
      <w:r w:rsidR="000C202D">
        <w:rPr>
          <w:rFonts w:ascii="Times New Roman" w:hAnsi="Times New Roman" w:cs="Times New Roman"/>
          <w:sz w:val="20"/>
          <w:szCs w:val="20"/>
        </w:rPr>
        <w:t>ears</w:t>
      </w:r>
      <w:r w:rsidR="00986CAC">
        <w:rPr>
          <w:rFonts w:ascii="Times New Roman" w:hAnsi="Times New Roman" w:cs="Times New Roman"/>
          <w:sz w:val="20"/>
          <w:szCs w:val="20"/>
        </w:rPr>
        <w:t>.</w:t>
      </w:r>
    </w:p>
    <w:p w14:paraId="0E37D97F" w14:textId="65D97AD4" w:rsidR="0063100D" w:rsidRPr="007D64DC" w:rsidRDefault="00C75DF2" w:rsidP="00AD3FDC">
      <w:pPr>
        <w:jc w:val="both"/>
        <w:rPr>
          <w:rFonts w:ascii="Times New Roman" w:hAnsi="Times New Roman" w:cs="Times New Roman"/>
          <w:sz w:val="20"/>
          <w:szCs w:val="20"/>
        </w:rPr>
      </w:pPr>
      <w:r w:rsidRPr="007D64DC">
        <w:rPr>
          <w:rFonts w:ascii="Times New Roman" w:hAnsi="Times New Roman" w:cs="Times New Roman"/>
          <w:sz w:val="20"/>
          <w:szCs w:val="20"/>
        </w:rPr>
        <w:t>T</w:t>
      </w:r>
      <w:r w:rsidR="00D86728" w:rsidRPr="007D64DC">
        <w:rPr>
          <w:rFonts w:ascii="Times New Roman" w:hAnsi="Times New Roman" w:cs="Times New Roman"/>
          <w:sz w:val="20"/>
          <w:szCs w:val="20"/>
        </w:rPr>
        <w:t>he process of preparing for the Food Systems Summit has given the FSM governments and communities a momentous opportunity to transform our food systems to more effectively address key social, economic and environmental challenges in ways that can truly create a better future for our people.</w:t>
      </w:r>
    </w:p>
    <w:p w14:paraId="634A1318" w14:textId="4B047B20" w:rsidR="0014559B" w:rsidRPr="007D64DC" w:rsidRDefault="0014559B"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Amongst the </w:t>
      </w:r>
      <w:r w:rsidR="006302E2" w:rsidRPr="007D64DC">
        <w:rPr>
          <w:rFonts w:ascii="Times New Roman" w:hAnsi="Times New Roman" w:cs="Times New Roman"/>
          <w:sz w:val="20"/>
          <w:szCs w:val="20"/>
        </w:rPr>
        <w:t>9 cross-cutting growth enablers listed above</w:t>
      </w:r>
      <w:r w:rsidR="00AA1A8A" w:rsidRPr="007D64DC">
        <w:rPr>
          <w:rFonts w:ascii="Times New Roman" w:hAnsi="Times New Roman" w:cs="Times New Roman"/>
          <w:sz w:val="20"/>
          <w:szCs w:val="20"/>
        </w:rPr>
        <w:t>, 5</w:t>
      </w:r>
      <w:r w:rsidR="006302E2" w:rsidRPr="007D64DC">
        <w:rPr>
          <w:rFonts w:ascii="Times New Roman" w:hAnsi="Times New Roman" w:cs="Times New Roman"/>
          <w:sz w:val="20"/>
          <w:szCs w:val="20"/>
        </w:rPr>
        <w:t xml:space="preserve"> </w:t>
      </w:r>
      <w:r w:rsidR="00B474E6" w:rsidRPr="007D64DC">
        <w:rPr>
          <w:rFonts w:ascii="Times New Roman" w:hAnsi="Times New Roman" w:cs="Times New Roman"/>
          <w:sz w:val="20"/>
          <w:szCs w:val="20"/>
        </w:rPr>
        <w:t xml:space="preserve">that </w:t>
      </w:r>
      <w:r w:rsidR="003C45DC" w:rsidRPr="007D64DC">
        <w:rPr>
          <w:rFonts w:ascii="Times New Roman" w:hAnsi="Times New Roman" w:cs="Times New Roman"/>
          <w:sz w:val="20"/>
          <w:szCs w:val="20"/>
        </w:rPr>
        <w:t xml:space="preserve">are deemed to be very </w:t>
      </w:r>
      <w:r w:rsidR="001966C1" w:rsidRPr="007D64DC">
        <w:rPr>
          <w:rFonts w:ascii="Times New Roman" w:hAnsi="Times New Roman" w:cs="Times New Roman"/>
          <w:sz w:val="20"/>
          <w:szCs w:val="20"/>
        </w:rPr>
        <w:t xml:space="preserve">important </w:t>
      </w:r>
      <w:r w:rsidR="00352978">
        <w:rPr>
          <w:rFonts w:ascii="Times New Roman" w:hAnsi="Times New Roman" w:cs="Times New Roman"/>
          <w:sz w:val="20"/>
          <w:szCs w:val="20"/>
        </w:rPr>
        <w:t>that</w:t>
      </w:r>
      <w:r w:rsidR="001966C1" w:rsidRPr="007D64DC">
        <w:rPr>
          <w:rFonts w:ascii="Times New Roman" w:hAnsi="Times New Roman" w:cs="Times New Roman"/>
          <w:sz w:val="20"/>
          <w:szCs w:val="20"/>
        </w:rPr>
        <w:t xml:space="preserve"> </w:t>
      </w:r>
      <w:r w:rsidR="00A00570">
        <w:rPr>
          <w:rFonts w:ascii="Times New Roman" w:hAnsi="Times New Roman" w:cs="Times New Roman"/>
          <w:sz w:val="20"/>
          <w:szCs w:val="20"/>
        </w:rPr>
        <w:t xml:space="preserve">are </w:t>
      </w:r>
      <w:r w:rsidR="001966C1" w:rsidRPr="007D64DC">
        <w:rPr>
          <w:rFonts w:ascii="Times New Roman" w:hAnsi="Times New Roman" w:cs="Times New Roman"/>
          <w:sz w:val="20"/>
          <w:szCs w:val="20"/>
        </w:rPr>
        <w:t xml:space="preserve">not being </w:t>
      </w:r>
      <w:r w:rsidR="003C45DC" w:rsidRPr="007D64DC">
        <w:rPr>
          <w:rFonts w:ascii="Times New Roman" w:hAnsi="Times New Roman" w:cs="Times New Roman"/>
          <w:sz w:val="20"/>
          <w:szCs w:val="20"/>
        </w:rPr>
        <w:t>appropriately</w:t>
      </w:r>
      <w:r w:rsidR="001966C1" w:rsidRPr="007D64DC">
        <w:rPr>
          <w:rFonts w:ascii="Times New Roman" w:hAnsi="Times New Roman" w:cs="Times New Roman"/>
          <w:sz w:val="20"/>
          <w:szCs w:val="20"/>
        </w:rPr>
        <w:t xml:space="preserve"> addressed by current programs </w:t>
      </w:r>
      <w:r w:rsidR="003C45DC" w:rsidRPr="007D64DC">
        <w:rPr>
          <w:rFonts w:ascii="Times New Roman" w:hAnsi="Times New Roman" w:cs="Times New Roman"/>
          <w:sz w:val="20"/>
          <w:szCs w:val="20"/>
        </w:rPr>
        <w:t>i</w:t>
      </w:r>
      <w:r w:rsidR="001966C1" w:rsidRPr="007D64DC">
        <w:rPr>
          <w:rFonts w:ascii="Times New Roman" w:hAnsi="Times New Roman" w:cs="Times New Roman"/>
          <w:sz w:val="20"/>
          <w:szCs w:val="20"/>
        </w:rPr>
        <w:t>n FSM</w:t>
      </w:r>
      <w:r w:rsidR="003C45DC" w:rsidRPr="007D64DC">
        <w:rPr>
          <w:rFonts w:ascii="Times New Roman" w:hAnsi="Times New Roman" w:cs="Times New Roman"/>
          <w:sz w:val="20"/>
          <w:szCs w:val="20"/>
        </w:rPr>
        <w:t xml:space="preserve"> </w:t>
      </w:r>
      <w:r w:rsidR="00986CAC" w:rsidRPr="007D64DC">
        <w:rPr>
          <w:rFonts w:ascii="Times New Roman" w:hAnsi="Times New Roman" w:cs="Times New Roman"/>
          <w:sz w:val="20"/>
          <w:szCs w:val="20"/>
        </w:rPr>
        <w:t>are hereby submitted to the Summit secretariat for assistance</w:t>
      </w:r>
      <w:r w:rsidR="00B474E6" w:rsidRPr="007D64DC">
        <w:rPr>
          <w:rFonts w:ascii="Times New Roman" w:hAnsi="Times New Roman" w:cs="Times New Roman"/>
          <w:sz w:val="20"/>
          <w:szCs w:val="20"/>
        </w:rPr>
        <w:t>:</w:t>
      </w:r>
      <w:r w:rsidR="001966C1" w:rsidRPr="007D64DC">
        <w:rPr>
          <w:rFonts w:ascii="Times New Roman" w:hAnsi="Times New Roman" w:cs="Times New Roman"/>
          <w:sz w:val="20"/>
          <w:szCs w:val="20"/>
        </w:rPr>
        <w:t xml:space="preserve"> </w:t>
      </w:r>
    </w:p>
    <w:p w14:paraId="76A4C202" w14:textId="77777777" w:rsidR="000F469C" w:rsidRPr="000F469C" w:rsidRDefault="00003EDE" w:rsidP="00AD3FDC">
      <w:pPr>
        <w:pStyle w:val="ListParagraph"/>
        <w:numPr>
          <w:ilvl w:val="0"/>
          <w:numId w:val="6"/>
        </w:numPr>
        <w:jc w:val="both"/>
        <w:rPr>
          <w:sz w:val="20"/>
          <w:szCs w:val="20"/>
        </w:rPr>
      </w:pPr>
      <w:r w:rsidRPr="007D64DC">
        <w:rPr>
          <w:rFonts w:eastAsia="Calibri"/>
          <w:color w:val="000000" w:themeColor="text1"/>
          <w:kern w:val="24"/>
          <w:sz w:val="20"/>
          <w:szCs w:val="20"/>
        </w:rPr>
        <w:t xml:space="preserve">The need for </w:t>
      </w:r>
      <w:r w:rsidR="00477D40">
        <w:rPr>
          <w:rFonts w:eastAsia="Calibri"/>
          <w:color w:val="000000" w:themeColor="text1"/>
          <w:kern w:val="24"/>
          <w:sz w:val="20"/>
          <w:szCs w:val="20"/>
        </w:rPr>
        <w:t>i</w:t>
      </w:r>
      <w:r w:rsidRPr="007D64DC">
        <w:rPr>
          <w:rFonts w:eastAsia="Calibri"/>
          <w:color w:val="000000" w:themeColor="text1"/>
          <w:kern w:val="24"/>
          <w:sz w:val="20"/>
          <w:szCs w:val="20"/>
        </w:rPr>
        <w:t xml:space="preserve">mproved </w:t>
      </w:r>
      <w:r w:rsidR="00477D40">
        <w:rPr>
          <w:rFonts w:eastAsia="Calibri"/>
          <w:color w:val="000000" w:themeColor="text1"/>
          <w:kern w:val="24"/>
          <w:sz w:val="20"/>
          <w:szCs w:val="20"/>
        </w:rPr>
        <w:t>I</w:t>
      </w:r>
      <w:r w:rsidRPr="007D64DC">
        <w:rPr>
          <w:rFonts w:eastAsia="Calibri"/>
          <w:color w:val="000000" w:themeColor="text1"/>
          <w:kern w:val="24"/>
          <w:sz w:val="20"/>
          <w:szCs w:val="20"/>
        </w:rPr>
        <w:t xml:space="preserve">nformation </w:t>
      </w:r>
      <w:r w:rsidR="00477D40">
        <w:rPr>
          <w:rFonts w:eastAsia="Calibri"/>
          <w:color w:val="000000" w:themeColor="text1"/>
          <w:kern w:val="24"/>
          <w:sz w:val="20"/>
          <w:szCs w:val="20"/>
        </w:rPr>
        <w:t>S</w:t>
      </w:r>
      <w:r w:rsidRPr="007D64DC">
        <w:rPr>
          <w:rFonts w:eastAsia="Calibri"/>
          <w:color w:val="000000" w:themeColor="text1"/>
          <w:kern w:val="24"/>
          <w:sz w:val="20"/>
          <w:szCs w:val="20"/>
        </w:rPr>
        <w:t>ystems for decision</w:t>
      </w:r>
      <w:r w:rsidR="00477D40">
        <w:rPr>
          <w:rFonts w:eastAsia="Calibri"/>
          <w:color w:val="000000" w:themeColor="text1"/>
          <w:kern w:val="24"/>
          <w:sz w:val="20"/>
          <w:szCs w:val="20"/>
        </w:rPr>
        <w:t>-</w:t>
      </w:r>
      <w:r w:rsidRPr="007D64DC">
        <w:rPr>
          <w:rFonts w:eastAsia="Calibri"/>
          <w:color w:val="000000" w:themeColor="text1"/>
          <w:kern w:val="24"/>
          <w:sz w:val="20"/>
          <w:szCs w:val="20"/>
        </w:rPr>
        <w:t xml:space="preserve">making </w:t>
      </w:r>
      <w:r w:rsidR="00477D40">
        <w:rPr>
          <w:rFonts w:eastAsia="Calibri"/>
          <w:color w:val="000000" w:themeColor="text1"/>
          <w:kern w:val="24"/>
          <w:sz w:val="20"/>
          <w:szCs w:val="20"/>
        </w:rPr>
        <w:t xml:space="preserve">was </w:t>
      </w:r>
      <w:r w:rsidR="008D23B2">
        <w:rPr>
          <w:rFonts w:eastAsia="Calibri"/>
          <w:color w:val="000000" w:themeColor="text1"/>
          <w:kern w:val="24"/>
          <w:sz w:val="20"/>
          <w:szCs w:val="20"/>
        </w:rPr>
        <w:t>identified</w:t>
      </w:r>
      <w:r w:rsidR="00477D40">
        <w:rPr>
          <w:rFonts w:eastAsia="Calibri"/>
          <w:color w:val="000000" w:themeColor="text1"/>
          <w:kern w:val="24"/>
          <w:sz w:val="20"/>
          <w:szCs w:val="20"/>
        </w:rPr>
        <w:t xml:space="preserve"> </w:t>
      </w:r>
      <w:r w:rsidR="008D23B2">
        <w:rPr>
          <w:rFonts w:eastAsia="Calibri"/>
          <w:color w:val="000000" w:themeColor="text1"/>
          <w:kern w:val="24"/>
          <w:sz w:val="20"/>
          <w:szCs w:val="20"/>
        </w:rPr>
        <w:t>acr</w:t>
      </w:r>
      <w:r w:rsidR="00C9060A">
        <w:rPr>
          <w:rFonts w:eastAsia="Calibri"/>
          <w:color w:val="000000" w:themeColor="text1"/>
          <w:kern w:val="24"/>
          <w:sz w:val="20"/>
          <w:szCs w:val="20"/>
        </w:rPr>
        <w:t xml:space="preserve">oss all the major issue areas discussed. </w:t>
      </w:r>
      <w:r w:rsidR="001143AD">
        <w:rPr>
          <w:rFonts w:eastAsia="Calibri"/>
          <w:color w:val="000000" w:themeColor="text1"/>
          <w:kern w:val="24"/>
          <w:sz w:val="20"/>
          <w:szCs w:val="20"/>
        </w:rPr>
        <w:t xml:space="preserve">Sound science and reliable information is essential for good decision making. </w:t>
      </w:r>
      <w:r w:rsidR="00C76602">
        <w:rPr>
          <w:rFonts w:eastAsia="Calibri"/>
          <w:color w:val="000000" w:themeColor="text1"/>
          <w:kern w:val="24"/>
          <w:sz w:val="20"/>
          <w:szCs w:val="20"/>
        </w:rPr>
        <w:t xml:space="preserve">Some </w:t>
      </w:r>
      <w:r w:rsidR="00C9060A">
        <w:rPr>
          <w:rFonts w:eastAsia="Calibri"/>
          <w:color w:val="000000" w:themeColor="text1"/>
          <w:kern w:val="24"/>
          <w:sz w:val="20"/>
          <w:szCs w:val="20"/>
        </w:rPr>
        <w:t xml:space="preserve">of this information is available but </w:t>
      </w:r>
      <w:r w:rsidR="0047486B">
        <w:rPr>
          <w:rFonts w:eastAsia="Calibri"/>
          <w:color w:val="000000" w:themeColor="text1"/>
          <w:kern w:val="24"/>
          <w:sz w:val="20"/>
          <w:szCs w:val="20"/>
        </w:rPr>
        <w:t xml:space="preserve">currently </w:t>
      </w:r>
      <w:r w:rsidR="00EB4458">
        <w:rPr>
          <w:rFonts w:eastAsia="Calibri"/>
          <w:color w:val="000000" w:themeColor="text1"/>
          <w:kern w:val="24"/>
          <w:sz w:val="20"/>
          <w:szCs w:val="20"/>
        </w:rPr>
        <w:t xml:space="preserve">have problems with completeness, timeliness, </w:t>
      </w:r>
      <w:r w:rsidR="00F122F5">
        <w:rPr>
          <w:rFonts w:eastAsia="Calibri"/>
          <w:color w:val="000000" w:themeColor="text1"/>
          <w:kern w:val="24"/>
          <w:sz w:val="20"/>
          <w:szCs w:val="20"/>
        </w:rPr>
        <w:t>dissemination,</w:t>
      </w:r>
      <w:r w:rsidR="0047486B">
        <w:rPr>
          <w:rFonts w:eastAsia="Calibri"/>
          <w:color w:val="000000" w:themeColor="text1"/>
          <w:kern w:val="24"/>
          <w:sz w:val="20"/>
          <w:szCs w:val="20"/>
        </w:rPr>
        <w:t xml:space="preserve"> and effective utilization</w:t>
      </w:r>
      <w:r w:rsidR="00EB4458">
        <w:rPr>
          <w:rFonts w:eastAsia="Calibri"/>
          <w:color w:val="000000" w:themeColor="text1"/>
          <w:kern w:val="24"/>
          <w:sz w:val="20"/>
          <w:szCs w:val="20"/>
        </w:rPr>
        <w:t xml:space="preserve">. </w:t>
      </w:r>
      <w:r w:rsidR="004248B8">
        <w:rPr>
          <w:rFonts w:eastAsia="Calibri"/>
          <w:color w:val="000000" w:themeColor="text1"/>
          <w:kern w:val="24"/>
          <w:sz w:val="20"/>
          <w:szCs w:val="20"/>
        </w:rPr>
        <w:t xml:space="preserve">This </w:t>
      </w:r>
      <w:r w:rsidR="008C32EE">
        <w:rPr>
          <w:rFonts w:eastAsia="Calibri"/>
          <w:color w:val="000000" w:themeColor="text1"/>
          <w:kern w:val="24"/>
          <w:sz w:val="20"/>
          <w:szCs w:val="20"/>
        </w:rPr>
        <w:t>in</w:t>
      </w:r>
      <w:r w:rsidR="00667EE5">
        <w:rPr>
          <w:rFonts w:eastAsia="Calibri"/>
          <w:color w:val="000000" w:themeColor="text1"/>
          <w:kern w:val="24"/>
          <w:sz w:val="20"/>
          <w:szCs w:val="20"/>
        </w:rPr>
        <w:t>vestment</w:t>
      </w:r>
      <w:r w:rsidR="008C32EE">
        <w:rPr>
          <w:rFonts w:eastAsia="Calibri"/>
          <w:color w:val="000000" w:themeColor="text1"/>
          <w:kern w:val="24"/>
          <w:sz w:val="20"/>
          <w:szCs w:val="20"/>
        </w:rPr>
        <w:t xml:space="preserve"> </w:t>
      </w:r>
      <w:r w:rsidR="00D06B34">
        <w:rPr>
          <w:rFonts w:eastAsia="Calibri"/>
          <w:color w:val="000000" w:themeColor="text1"/>
          <w:kern w:val="24"/>
          <w:sz w:val="20"/>
          <w:szCs w:val="20"/>
        </w:rPr>
        <w:t xml:space="preserve">would include ascertaining the types and timeframes of information required by key stakeholders </w:t>
      </w:r>
      <w:r w:rsidR="00E101D6">
        <w:rPr>
          <w:rFonts w:eastAsia="Calibri"/>
          <w:color w:val="000000" w:themeColor="text1"/>
          <w:kern w:val="24"/>
          <w:sz w:val="20"/>
          <w:szCs w:val="20"/>
        </w:rPr>
        <w:t xml:space="preserve">in the key issue areas, designing appropriate and verifiable </w:t>
      </w:r>
      <w:r w:rsidR="00F122F5">
        <w:rPr>
          <w:rFonts w:eastAsia="Calibri"/>
          <w:color w:val="000000" w:themeColor="text1"/>
          <w:kern w:val="24"/>
          <w:sz w:val="20"/>
          <w:szCs w:val="20"/>
        </w:rPr>
        <w:t>data</w:t>
      </w:r>
      <w:r w:rsidR="00E101D6">
        <w:rPr>
          <w:rFonts w:eastAsia="Calibri"/>
          <w:color w:val="000000" w:themeColor="text1"/>
          <w:kern w:val="24"/>
          <w:sz w:val="20"/>
          <w:szCs w:val="20"/>
        </w:rPr>
        <w:t xml:space="preserve"> collection</w:t>
      </w:r>
      <w:r w:rsidR="001767EB">
        <w:rPr>
          <w:rFonts w:eastAsia="Calibri"/>
          <w:color w:val="000000" w:themeColor="text1"/>
          <w:kern w:val="24"/>
          <w:sz w:val="20"/>
          <w:szCs w:val="20"/>
        </w:rPr>
        <w:t xml:space="preserve"> </w:t>
      </w:r>
      <w:r w:rsidR="008C32EE">
        <w:rPr>
          <w:rFonts w:eastAsia="Calibri"/>
          <w:color w:val="000000" w:themeColor="text1"/>
          <w:kern w:val="24"/>
          <w:sz w:val="20"/>
          <w:szCs w:val="20"/>
        </w:rPr>
        <w:t xml:space="preserve">systems, designing appropriate </w:t>
      </w:r>
      <w:r w:rsidR="001767EB">
        <w:rPr>
          <w:rFonts w:eastAsia="Calibri"/>
          <w:color w:val="000000" w:themeColor="text1"/>
          <w:kern w:val="24"/>
          <w:sz w:val="20"/>
          <w:szCs w:val="20"/>
        </w:rPr>
        <w:t>analytic</w:t>
      </w:r>
      <w:r w:rsidR="00407344">
        <w:rPr>
          <w:rFonts w:eastAsia="Calibri"/>
          <w:color w:val="000000" w:themeColor="text1"/>
          <w:kern w:val="24"/>
          <w:sz w:val="20"/>
          <w:szCs w:val="20"/>
        </w:rPr>
        <w:t xml:space="preserve"> products</w:t>
      </w:r>
      <w:r w:rsidR="008C32EE">
        <w:rPr>
          <w:rFonts w:eastAsia="Calibri"/>
          <w:color w:val="000000" w:themeColor="text1"/>
          <w:kern w:val="24"/>
          <w:sz w:val="20"/>
          <w:szCs w:val="20"/>
        </w:rPr>
        <w:t xml:space="preserve"> for key stakeholder use</w:t>
      </w:r>
      <w:r w:rsidR="00407344">
        <w:rPr>
          <w:rFonts w:eastAsia="Calibri"/>
          <w:color w:val="000000" w:themeColor="text1"/>
          <w:kern w:val="24"/>
          <w:sz w:val="20"/>
          <w:szCs w:val="20"/>
        </w:rPr>
        <w:t xml:space="preserve">, and addressing modes of dissemination and archive. </w:t>
      </w:r>
      <w:r w:rsidR="00923381">
        <w:rPr>
          <w:rFonts w:eastAsia="Calibri"/>
          <w:color w:val="000000" w:themeColor="text1"/>
          <w:kern w:val="24"/>
          <w:sz w:val="20"/>
          <w:szCs w:val="20"/>
        </w:rPr>
        <w:t xml:space="preserve">Extensive use of the Internet is anticipated. </w:t>
      </w:r>
      <w:r w:rsidR="002D0533">
        <w:rPr>
          <w:rFonts w:eastAsia="Calibri"/>
          <w:color w:val="000000" w:themeColor="text1"/>
          <w:kern w:val="24"/>
          <w:sz w:val="20"/>
          <w:szCs w:val="20"/>
        </w:rPr>
        <w:t xml:space="preserve">Data collection </w:t>
      </w:r>
      <w:r w:rsidR="00C76602">
        <w:rPr>
          <w:rFonts w:eastAsia="Calibri"/>
          <w:color w:val="000000" w:themeColor="text1"/>
          <w:kern w:val="24"/>
          <w:sz w:val="20"/>
          <w:szCs w:val="20"/>
        </w:rPr>
        <w:t xml:space="preserve">and </w:t>
      </w:r>
      <w:r w:rsidR="002D0533">
        <w:rPr>
          <w:rFonts w:eastAsia="Calibri"/>
          <w:color w:val="000000" w:themeColor="text1"/>
          <w:kern w:val="24"/>
          <w:sz w:val="20"/>
          <w:szCs w:val="20"/>
        </w:rPr>
        <w:t xml:space="preserve">statistical </w:t>
      </w:r>
      <w:r w:rsidR="00C76602">
        <w:rPr>
          <w:rFonts w:eastAsia="Calibri"/>
          <w:color w:val="000000" w:themeColor="text1"/>
          <w:kern w:val="24"/>
          <w:sz w:val="20"/>
          <w:szCs w:val="20"/>
        </w:rPr>
        <w:t>analys</w:t>
      </w:r>
      <w:r w:rsidR="002D0533">
        <w:rPr>
          <w:rFonts w:eastAsia="Calibri"/>
          <w:color w:val="000000" w:themeColor="text1"/>
          <w:kern w:val="24"/>
          <w:sz w:val="20"/>
          <w:szCs w:val="20"/>
        </w:rPr>
        <w:t xml:space="preserve">is </w:t>
      </w:r>
      <w:r w:rsidR="005E2933">
        <w:rPr>
          <w:rFonts w:eastAsia="Calibri"/>
          <w:color w:val="000000" w:themeColor="text1"/>
          <w:kern w:val="24"/>
          <w:sz w:val="20"/>
          <w:szCs w:val="20"/>
        </w:rPr>
        <w:t>would require close coordination with state and national statistics offices, and</w:t>
      </w:r>
      <w:r w:rsidR="008B70E0">
        <w:rPr>
          <w:rFonts w:eastAsia="Calibri"/>
          <w:color w:val="000000" w:themeColor="text1"/>
          <w:kern w:val="24"/>
          <w:sz w:val="20"/>
          <w:szCs w:val="20"/>
        </w:rPr>
        <w:t xml:space="preserve">, </w:t>
      </w:r>
      <w:r w:rsidR="00B350BE">
        <w:rPr>
          <w:rFonts w:eastAsia="Calibri"/>
          <w:color w:val="000000" w:themeColor="text1"/>
          <w:kern w:val="24"/>
          <w:sz w:val="20"/>
          <w:szCs w:val="20"/>
        </w:rPr>
        <w:t xml:space="preserve">for </w:t>
      </w:r>
      <w:r w:rsidR="002142CC">
        <w:rPr>
          <w:rFonts w:eastAsia="Calibri"/>
          <w:color w:val="000000" w:themeColor="text1"/>
          <w:kern w:val="24"/>
          <w:sz w:val="20"/>
          <w:szCs w:val="20"/>
        </w:rPr>
        <w:t>policy analysis</w:t>
      </w:r>
      <w:r w:rsidR="00B350BE">
        <w:rPr>
          <w:rFonts w:eastAsia="Calibri"/>
          <w:color w:val="000000" w:themeColor="text1"/>
          <w:kern w:val="24"/>
          <w:sz w:val="20"/>
          <w:szCs w:val="20"/>
        </w:rPr>
        <w:t>,</w:t>
      </w:r>
      <w:r w:rsidR="002142CC">
        <w:rPr>
          <w:rFonts w:eastAsia="Calibri"/>
          <w:color w:val="000000" w:themeColor="text1"/>
          <w:kern w:val="24"/>
          <w:sz w:val="20"/>
          <w:szCs w:val="20"/>
        </w:rPr>
        <w:t xml:space="preserve"> with</w:t>
      </w:r>
      <w:r w:rsidR="002D0533">
        <w:rPr>
          <w:rFonts w:eastAsia="Calibri"/>
          <w:color w:val="000000" w:themeColor="text1"/>
          <w:kern w:val="24"/>
          <w:sz w:val="20"/>
          <w:szCs w:val="20"/>
        </w:rPr>
        <w:t xml:space="preserve"> </w:t>
      </w:r>
      <w:r w:rsidR="003D48EE">
        <w:rPr>
          <w:rFonts w:eastAsia="Calibri"/>
          <w:color w:val="000000" w:themeColor="text1"/>
          <w:kern w:val="24"/>
          <w:sz w:val="20"/>
          <w:szCs w:val="20"/>
        </w:rPr>
        <w:t>key system managers and policy makers.</w:t>
      </w:r>
    </w:p>
    <w:p w14:paraId="4704B70A" w14:textId="1E4C7803" w:rsidR="00003EDE" w:rsidRPr="007D64DC" w:rsidRDefault="00667EE5" w:rsidP="00AD3FDC">
      <w:pPr>
        <w:pStyle w:val="ListParagraph"/>
        <w:ind w:left="360"/>
        <w:jc w:val="both"/>
        <w:rPr>
          <w:sz w:val="20"/>
          <w:szCs w:val="20"/>
        </w:rPr>
      </w:pPr>
      <w:r>
        <w:rPr>
          <w:rFonts w:eastAsia="Calibri"/>
          <w:color w:val="000000" w:themeColor="text1"/>
          <w:kern w:val="24"/>
          <w:sz w:val="20"/>
          <w:szCs w:val="20"/>
        </w:rPr>
        <w:t xml:space="preserve"> </w:t>
      </w:r>
    </w:p>
    <w:p w14:paraId="3774C3B7" w14:textId="5351CF49" w:rsidR="00EE1363" w:rsidRPr="00E9171A" w:rsidRDefault="00FE0005" w:rsidP="00AD3FDC">
      <w:pPr>
        <w:pStyle w:val="ListParagraph"/>
        <w:numPr>
          <w:ilvl w:val="0"/>
          <w:numId w:val="6"/>
        </w:numPr>
        <w:jc w:val="both"/>
        <w:rPr>
          <w:rFonts w:eastAsia="Calibri"/>
          <w:color w:val="000000" w:themeColor="text1"/>
          <w:kern w:val="24"/>
          <w:sz w:val="20"/>
          <w:szCs w:val="20"/>
        </w:rPr>
      </w:pPr>
      <w:r>
        <w:rPr>
          <w:rFonts w:eastAsia="Calibri"/>
          <w:color w:val="000000" w:themeColor="text1"/>
          <w:kern w:val="24"/>
          <w:sz w:val="20"/>
          <w:szCs w:val="20"/>
        </w:rPr>
        <w:lastRenderedPageBreak/>
        <w:t>The ava</w:t>
      </w:r>
      <w:r w:rsidR="006741A2">
        <w:rPr>
          <w:rFonts w:eastAsia="Calibri"/>
          <w:color w:val="000000" w:themeColor="text1"/>
          <w:kern w:val="24"/>
          <w:sz w:val="20"/>
          <w:szCs w:val="20"/>
        </w:rPr>
        <w:t xml:space="preserve">ilability of a </w:t>
      </w:r>
      <w:r w:rsidR="006F3921">
        <w:rPr>
          <w:rFonts w:eastAsia="Calibri"/>
          <w:color w:val="000000" w:themeColor="text1"/>
          <w:kern w:val="24"/>
          <w:sz w:val="20"/>
          <w:szCs w:val="20"/>
        </w:rPr>
        <w:t xml:space="preserve">flexible and responsive Innovation system </w:t>
      </w:r>
      <w:r w:rsidR="00F06876">
        <w:rPr>
          <w:rFonts w:eastAsia="Calibri"/>
          <w:color w:val="000000" w:themeColor="text1"/>
          <w:kern w:val="24"/>
          <w:sz w:val="20"/>
          <w:szCs w:val="20"/>
        </w:rPr>
        <w:t xml:space="preserve">(“Innovation Center”) </w:t>
      </w:r>
      <w:r w:rsidR="006F3921">
        <w:rPr>
          <w:rFonts w:eastAsia="Calibri"/>
          <w:color w:val="000000" w:themeColor="text1"/>
          <w:kern w:val="24"/>
          <w:sz w:val="20"/>
          <w:szCs w:val="20"/>
        </w:rPr>
        <w:t>would significantly assist to imp</w:t>
      </w:r>
      <w:r w:rsidR="00584D6C">
        <w:rPr>
          <w:rFonts w:eastAsia="Calibri"/>
          <w:color w:val="000000" w:themeColor="text1"/>
          <w:kern w:val="24"/>
          <w:sz w:val="20"/>
          <w:szCs w:val="20"/>
        </w:rPr>
        <w:t xml:space="preserve">rove all aspects of the food systems. </w:t>
      </w:r>
      <w:r w:rsidR="00242B3B">
        <w:rPr>
          <w:rFonts w:eastAsia="Calibri"/>
          <w:color w:val="000000" w:themeColor="text1"/>
          <w:kern w:val="24"/>
          <w:sz w:val="20"/>
          <w:szCs w:val="20"/>
        </w:rPr>
        <w:t>For trial and development and incubation purposes t</w:t>
      </w:r>
      <w:r w:rsidR="00F06876">
        <w:rPr>
          <w:rFonts w:eastAsia="Calibri"/>
          <w:color w:val="000000" w:themeColor="text1"/>
          <w:kern w:val="24"/>
          <w:sz w:val="20"/>
          <w:szCs w:val="20"/>
        </w:rPr>
        <w:t xml:space="preserve">he Center would have physical premises for major work but should have </w:t>
      </w:r>
      <w:r w:rsidR="0017298E">
        <w:rPr>
          <w:rFonts w:eastAsia="Calibri"/>
          <w:color w:val="000000" w:themeColor="text1"/>
          <w:kern w:val="24"/>
          <w:sz w:val="20"/>
          <w:szCs w:val="20"/>
        </w:rPr>
        <w:t xml:space="preserve">state and regional satellite hubs if required and feasible. </w:t>
      </w:r>
      <w:r w:rsidR="00242B3B">
        <w:rPr>
          <w:rFonts w:eastAsia="Calibri"/>
          <w:color w:val="000000" w:themeColor="text1"/>
          <w:kern w:val="24"/>
          <w:sz w:val="20"/>
          <w:szCs w:val="20"/>
        </w:rPr>
        <w:t xml:space="preserve">Internet </w:t>
      </w:r>
      <w:r w:rsidR="00613D34">
        <w:rPr>
          <w:rFonts w:eastAsia="Calibri"/>
          <w:color w:val="000000" w:themeColor="text1"/>
          <w:kern w:val="24"/>
          <w:sz w:val="20"/>
          <w:szCs w:val="20"/>
        </w:rPr>
        <w:t xml:space="preserve">based work </w:t>
      </w:r>
      <w:r w:rsidR="00242B3B">
        <w:rPr>
          <w:rFonts w:eastAsia="Calibri"/>
          <w:color w:val="000000" w:themeColor="text1"/>
          <w:kern w:val="24"/>
          <w:sz w:val="20"/>
          <w:szCs w:val="20"/>
        </w:rPr>
        <w:t xml:space="preserve">would be </w:t>
      </w:r>
      <w:r w:rsidR="00613D34">
        <w:rPr>
          <w:rFonts w:eastAsia="Calibri"/>
          <w:color w:val="000000" w:themeColor="text1"/>
          <w:kern w:val="24"/>
          <w:sz w:val="20"/>
          <w:szCs w:val="20"/>
        </w:rPr>
        <w:t xml:space="preserve">an important component. </w:t>
      </w:r>
      <w:r w:rsidR="0017298E">
        <w:rPr>
          <w:rFonts w:eastAsia="Calibri"/>
          <w:color w:val="000000" w:themeColor="text1"/>
          <w:kern w:val="24"/>
          <w:sz w:val="20"/>
          <w:szCs w:val="20"/>
        </w:rPr>
        <w:t xml:space="preserve">Innovation activities would possibly range from conducting detailed </w:t>
      </w:r>
      <w:r w:rsidR="002F76FE">
        <w:rPr>
          <w:rFonts w:eastAsia="Calibri"/>
          <w:color w:val="000000" w:themeColor="text1"/>
          <w:kern w:val="24"/>
          <w:sz w:val="20"/>
          <w:szCs w:val="20"/>
        </w:rPr>
        <w:t>electronic searches for new products and processes, collaboration with regional and international Innovation programs</w:t>
      </w:r>
      <w:r w:rsidR="00FB5366">
        <w:rPr>
          <w:rFonts w:eastAsia="Calibri"/>
          <w:color w:val="000000" w:themeColor="text1"/>
          <w:kern w:val="24"/>
          <w:sz w:val="20"/>
          <w:szCs w:val="20"/>
        </w:rPr>
        <w:t xml:space="preserve">, undertaking new trial and development, </w:t>
      </w:r>
      <w:r w:rsidR="00A36395">
        <w:rPr>
          <w:rFonts w:eastAsia="Calibri"/>
          <w:color w:val="000000" w:themeColor="text1"/>
          <w:kern w:val="24"/>
          <w:sz w:val="20"/>
          <w:szCs w:val="20"/>
        </w:rPr>
        <w:t xml:space="preserve">research </w:t>
      </w:r>
      <w:r w:rsidR="007018D1">
        <w:rPr>
          <w:rFonts w:eastAsia="Calibri"/>
          <w:color w:val="000000" w:themeColor="text1"/>
          <w:kern w:val="24"/>
          <w:sz w:val="20"/>
          <w:szCs w:val="20"/>
        </w:rPr>
        <w:t xml:space="preserve">into and adaptation of traditional practices, </w:t>
      </w:r>
      <w:r w:rsidR="00B860B5">
        <w:rPr>
          <w:rFonts w:eastAsia="Calibri"/>
          <w:color w:val="000000" w:themeColor="text1"/>
          <w:kern w:val="24"/>
          <w:sz w:val="20"/>
          <w:szCs w:val="20"/>
        </w:rPr>
        <w:t>demonstration</w:t>
      </w:r>
      <w:r w:rsidR="00F33061">
        <w:rPr>
          <w:rFonts w:eastAsia="Calibri"/>
          <w:color w:val="000000" w:themeColor="text1"/>
          <w:kern w:val="24"/>
          <w:sz w:val="20"/>
          <w:szCs w:val="20"/>
        </w:rPr>
        <w:t xml:space="preserve"> and training of new products</w:t>
      </w:r>
      <w:r w:rsidR="00B860B5">
        <w:rPr>
          <w:rFonts w:eastAsia="Calibri"/>
          <w:color w:val="000000" w:themeColor="text1"/>
          <w:kern w:val="24"/>
          <w:sz w:val="20"/>
          <w:szCs w:val="20"/>
        </w:rPr>
        <w:t xml:space="preserve">, development </w:t>
      </w:r>
      <w:r w:rsidR="00714EB4">
        <w:rPr>
          <w:rFonts w:eastAsia="Calibri"/>
          <w:color w:val="000000" w:themeColor="text1"/>
          <w:kern w:val="24"/>
          <w:sz w:val="20"/>
          <w:szCs w:val="20"/>
        </w:rPr>
        <w:t xml:space="preserve">of </w:t>
      </w:r>
      <w:r w:rsidR="00B860B5">
        <w:rPr>
          <w:rFonts w:eastAsia="Calibri"/>
          <w:color w:val="000000" w:themeColor="text1"/>
          <w:kern w:val="24"/>
          <w:sz w:val="20"/>
          <w:szCs w:val="20"/>
        </w:rPr>
        <w:t>value</w:t>
      </w:r>
      <w:r w:rsidR="00CE0160">
        <w:rPr>
          <w:rFonts w:eastAsia="Calibri"/>
          <w:color w:val="000000" w:themeColor="text1"/>
          <w:kern w:val="24"/>
          <w:sz w:val="20"/>
          <w:szCs w:val="20"/>
        </w:rPr>
        <w:t>-</w:t>
      </w:r>
      <w:r w:rsidR="00B860B5">
        <w:rPr>
          <w:rFonts w:eastAsia="Calibri"/>
          <w:color w:val="000000" w:themeColor="text1"/>
          <w:kern w:val="24"/>
          <w:sz w:val="20"/>
          <w:szCs w:val="20"/>
        </w:rPr>
        <w:t xml:space="preserve">added products to improve usability </w:t>
      </w:r>
      <w:r w:rsidR="00A45DF7">
        <w:rPr>
          <w:rFonts w:eastAsia="Calibri"/>
          <w:color w:val="000000" w:themeColor="text1"/>
          <w:kern w:val="24"/>
          <w:sz w:val="20"/>
          <w:szCs w:val="20"/>
        </w:rPr>
        <w:t>for targeted market needs, and possibly monitoring of safety and quality standards</w:t>
      </w:r>
      <w:r w:rsidR="002978B3">
        <w:rPr>
          <w:rFonts w:eastAsia="Calibri"/>
          <w:color w:val="000000" w:themeColor="text1"/>
          <w:kern w:val="24"/>
          <w:sz w:val="20"/>
          <w:szCs w:val="20"/>
        </w:rPr>
        <w:t xml:space="preserve">. </w:t>
      </w:r>
    </w:p>
    <w:p w14:paraId="74D8AD14" w14:textId="77777777" w:rsidR="00EE1363" w:rsidRPr="00EE1363" w:rsidRDefault="00EE1363" w:rsidP="00AD3FDC">
      <w:pPr>
        <w:pStyle w:val="ListParagraph"/>
        <w:ind w:left="360"/>
        <w:jc w:val="both"/>
        <w:rPr>
          <w:rFonts w:eastAsia="Calibri"/>
          <w:color w:val="000000" w:themeColor="text1"/>
          <w:kern w:val="24"/>
          <w:sz w:val="20"/>
          <w:szCs w:val="20"/>
        </w:rPr>
      </w:pPr>
    </w:p>
    <w:p w14:paraId="12254640" w14:textId="55FBBD3B" w:rsidR="00DB69D2" w:rsidRDefault="00DB69D2" w:rsidP="00AD3FDC">
      <w:pPr>
        <w:pStyle w:val="ListParagraph"/>
        <w:numPr>
          <w:ilvl w:val="0"/>
          <w:numId w:val="6"/>
        </w:numPr>
        <w:jc w:val="both"/>
        <w:rPr>
          <w:rFonts w:eastAsia="Calibri"/>
          <w:kern w:val="24"/>
          <w:sz w:val="20"/>
          <w:szCs w:val="20"/>
        </w:rPr>
      </w:pPr>
      <w:r w:rsidRPr="003C2F48">
        <w:rPr>
          <w:rFonts w:eastAsia="Calibri"/>
          <w:kern w:val="24"/>
          <w:sz w:val="20"/>
          <w:szCs w:val="20"/>
        </w:rPr>
        <w:t xml:space="preserve">Education, </w:t>
      </w:r>
      <w:r w:rsidR="00A16119" w:rsidRPr="003C2F48">
        <w:rPr>
          <w:rFonts w:eastAsia="Calibri"/>
          <w:kern w:val="24"/>
          <w:sz w:val="20"/>
          <w:szCs w:val="20"/>
        </w:rPr>
        <w:t>training,</w:t>
      </w:r>
      <w:r w:rsidRPr="003C2F48">
        <w:rPr>
          <w:rFonts w:eastAsia="Calibri"/>
          <w:kern w:val="24"/>
          <w:sz w:val="20"/>
          <w:szCs w:val="20"/>
        </w:rPr>
        <w:t xml:space="preserve"> and technical support are essential to ensure capacity to support improved food systems. An assessment would be made of the key areas of technical and management capacity that are required in target areas</w:t>
      </w:r>
      <w:r w:rsidR="002854CB" w:rsidRPr="003C2F48">
        <w:rPr>
          <w:rFonts w:eastAsia="Calibri"/>
          <w:kern w:val="24"/>
          <w:sz w:val="20"/>
          <w:szCs w:val="20"/>
        </w:rPr>
        <w:t xml:space="preserve">, as well as of institutional arrangements for employment and </w:t>
      </w:r>
      <w:r w:rsidR="00CD719D" w:rsidRPr="003C2F48">
        <w:rPr>
          <w:rFonts w:eastAsia="Calibri"/>
          <w:kern w:val="24"/>
          <w:sz w:val="20"/>
          <w:szCs w:val="20"/>
        </w:rPr>
        <w:t>place</w:t>
      </w:r>
      <w:r w:rsidR="004E5731" w:rsidRPr="003C2F48">
        <w:rPr>
          <w:rFonts w:eastAsia="Calibri"/>
          <w:kern w:val="24"/>
          <w:sz w:val="20"/>
          <w:szCs w:val="20"/>
        </w:rPr>
        <w:t xml:space="preserve">ment </w:t>
      </w:r>
      <w:r w:rsidR="002854CB" w:rsidRPr="003C2F48">
        <w:rPr>
          <w:rFonts w:eastAsia="Calibri"/>
          <w:kern w:val="24"/>
          <w:sz w:val="20"/>
          <w:szCs w:val="20"/>
        </w:rPr>
        <w:t xml:space="preserve">of graduates. </w:t>
      </w:r>
      <w:r w:rsidR="006C182A" w:rsidRPr="003C2F48">
        <w:rPr>
          <w:rFonts w:eastAsia="Calibri"/>
          <w:kern w:val="24"/>
          <w:sz w:val="20"/>
          <w:szCs w:val="20"/>
        </w:rPr>
        <w:t xml:space="preserve">Long term </w:t>
      </w:r>
      <w:r w:rsidR="00CF4C14" w:rsidRPr="003C2F48">
        <w:rPr>
          <w:rFonts w:eastAsia="Calibri"/>
          <w:kern w:val="24"/>
          <w:sz w:val="20"/>
          <w:szCs w:val="20"/>
        </w:rPr>
        <w:t>partnerships with</w:t>
      </w:r>
      <w:r w:rsidR="00A16119" w:rsidRPr="003C2F48">
        <w:rPr>
          <w:rFonts w:eastAsia="Calibri"/>
          <w:kern w:val="24"/>
          <w:sz w:val="20"/>
          <w:szCs w:val="20"/>
        </w:rPr>
        <w:t xml:space="preserve"> </w:t>
      </w:r>
      <w:r w:rsidR="006C182A" w:rsidRPr="003C2F48">
        <w:rPr>
          <w:rFonts w:eastAsia="Calibri"/>
          <w:kern w:val="24"/>
          <w:sz w:val="20"/>
          <w:szCs w:val="20"/>
        </w:rPr>
        <w:t xml:space="preserve">appropriate institutions to </w:t>
      </w:r>
      <w:r w:rsidR="00CF4C14" w:rsidRPr="003C2F48">
        <w:rPr>
          <w:rFonts w:eastAsia="Calibri"/>
          <w:kern w:val="24"/>
          <w:sz w:val="20"/>
          <w:szCs w:val="20"/>
        </w:rPr>
        <w:t>o</w:t>
      </w:r>
      <w:r w:rsidR="006C182A" w:rsidRPr="003C2F48">
        <w:rPr>
          <w:rFonts w:eastAsia="Calibri"/>
          <w:kern w:val="24"/>
          <w:sz w:val="20"/>
          <w:szCs w:val="20"/>
        </w:rPr>
        <w:t xml:space="preserve">ffer the required education and training </w:t>
      </w:r>
      <w:r w:rsidR="00A16119" w:rsidRPr="003C2F48">
        <w:rPr>
          <w:rFonts w:eastAsia="Calibri"/>
          <w:kern w:val="24"/>
          <w:sz w:val="20"/>
          <w:szCs w:val="20"/>
        </w:rPr>
        <w:t xml:space="preserve">should also </w:t>
      </w:r>
      <w:r w:rsidR="00CF4C14" w:rsidRPr="003C2F48">
        <w:rPr>
          <w:rFonts w:eastAsia="Calibri"/>
          <w:kern w:val="24"/>
          <w:sz w:val="20"/>
          <w:szCs w:val="20"/>
        </w:rPr>
        <w:t xml:space="preserve">have broader benefits. </w:t>
      </w:r>
      <w:r w:rsidR="005D413C" w:rsidRPr="003C2F48">
        <w:rPr>
          <w:rFonts w:eastAsia="Calibri"/>
          <w:kern w:val="24"/>
          <w:sz w:val="20"/>
          <w:szCs w:val="20"/>
        </w:rPr>
        <w:t xml:space="preserve">Capacity building </w:t>
      </w:r>
      <w:r w:rsidR="00A842BB" w:rsidRPr="003C2F48">
        <w:rPr>
          <w:rFonts w:eastAsia="Calibri"/>
          <w:kern w:val="24"/>
          <w:sz w:val="20"/>
          <w:szCs w:val="20"/>
        </w:rPr>
        <w:t>of agriculture, nutrition</w:t>
      </w:r>
      <w:r w:rsidR="00A16119" w:rsidRPr="003C2F48">
        <w:rPr>
          <w:rFonts w:eastAsia="Calibri"/>
          <w:kern w:val="24"/>
          <w:sz w:val="20"/>
          <w:szCs w:val="20"/>
        </w:rPr>
        <w:t xml:space="preserve">, </w:t>
      </w:r>
      <w:r w:rsidR="00A842BB" w:rsidRPr="003C2F48">
        <w:rPr>
          <w:rFonts w:eastAsia="Calibri"/>
          <w:kern w:val="24"/>
          <w:sz w:val="20"/>
          <w:szCs w:val="20"/>
        </w:rPr>
        <w:t xml:space="preserve">fisheries </w:t>
      </w:r>
      <w:r w:rsidR="00A16119" w:rsidRPr="003C2F48">
        <w:rPr>
          <w:rFonts w:eastAsia="Calibri"/>
          <w:kern w:val="24"/>
          <w:sz w:val="20"/>
          <w:szCs w:val="20"/>
        </w:rPr>
        <w:t xml:space="preserve">and information </w:t>
      </w:r>
      <w:r w:rsidR="00B328B3" w:rsidRPr="003C2F48">
        <w:rPr>
          <w:rFonts w:eastAsia="Calibri"/>
          <w:kern w:val="24"/>
          <w:sz w:val="20"/>
          <w:szCs w:val="20"/>
        </w:rPr>
        <w:t xml:space="preserve">management </w:t>
      </w:r>
      <w:r w:rsidR="00A842BB" w:rsidRPr="003C2F48">
        <w:rPr>
          <w:rFonts w:eastAsia="Calibri"/>
          <w:kern w:val="24"/>
          <w:sz w:val="20"/>
          <w:szCs w:val="20"/>
        </w:rPr>
        <w:t xml:space="preserve">technical support staff for community areas would be </w:t>
      </w:r>
      <w:r w:rsidR="00AE2B6E" w:rsidRPr="003C2F48">
        <w:rPr>
          <w:rFonts w:eastAsia="Calibri"/>
          <w:kern w:val="24"/>
          <w:sz w:val="20"/>
          <w:szCs w:val="20"/>
        </w:rPr>
        <w:t xml:space="preserve">amongst the </w:t>
      </w:r>
      <w:r w:rsidR="00A842BB" w:rsidRPr="003C2F48">
        <w:rPr>
          <w:rFonts w:eastAsia="Calibri"/>
          <w:kern w:val="24"/>
          <w:sz w:val="20"/>
          <w:szCs w:val="20"/>
        </w:rPr>
        <w:t xml:space="preserve">initial priorities.  </w:t>
      </w:r>
    </w:p>
    <w:p w14:paraId="359775C6" w14:textId="77777777" w:rsidR="000F469C" w:rsidRPr="003D64E9" w:rsidRDefault="000F469C" w:rsidP="00AD3FDC">
      <w:pPr>
        <w:spacing w:after="0" w:line="240" w:lineRule="auto"/>
        <w:jc w:val="both"/>
        <w:rPr>
          <w:rFonts w:eastAsia="Calibri"/>
          <w:kern w:val="24"/>
          <w:sz w:val="20"/>
          <w:szCs w:val="20"/>
        </w:rPr>
      </w:pPr>
    </w:p>
    <w:p w14:paraId="2F918DBE" w14:textId="10C555D8" w:rsidR="003D151C" w:rsidRDefault="003114BB" w:rsidP="00AD3FDC">
      <w:pPr>
        <w:pStyle w:val="ListParagraph"/>
        <w:numPr>
          <w:ilvl w:val="0"/>
          <w:numId w:val="6"/>
        </w:numPr>
        <w:jc w:val="both"/>
        <w:rPr>
          <w:rFonts w:eastAsia="Calibri"/>
          <w:color w:val="000000" w:themeColor="text1"/>
          <w:kern w:val="24"/>
          <w:sz w:val="20"/>
          <w:szCs w:val="20"/>
        </w:rPr>
      </w:pPr>
      <w:r w:rsidRPr="007D64DC">
        <w:rPr>
          <w:rFonts w:eastAsia="Calibri"/>
          <w:color w:val="000000" w:themeColor="text1"/>
          <w:kern w:val="24"/>
          <w:sz w:val="20"/>
          <w:szCs w:val="20"/>
        </w:rPr>
        <w:t>To support communities to establish and maintain appropriate community management and policy advocacy capability to participate effectively in on-going community level dialogs as well as to effectively manage local production and ecosystems</w:t>
      </w:r>
      <w:r w:rsidR="00C8672E" w:rsidRPr="007D64DC">
        <w:rPr>
          <w:rFonts w:eastAsia="Calibri"/>
          <w:color w:val="000000" w:themeColor="text1"/>
          <w:kern w:val="24"/>
          <w:sz w:val="20"/>
          <w:szCs w:val="20"/>
        </w:rPr>
        <w:t xml:space="preserve"> in accordance with </w:t>
      </w:r>
      <w:r w:rsidR="00997541" w:rsidRPr="007D64DC">
        <w:rPr>
          <w:rFonts w:eastAsia="Calibri"/>
          <w:color w:val="000000" w:themeColor="text1"/>
          <w:kern w:val="24"/>
          <w:sz w:val="20"/>
          <w:szCs w:val="20"/>
        </w:rPr>
        <w:t>good governance practices including transparency and accountability</w:t>
      </w:r>
      <w:r w:rsidR="003D151C">
        <w:rPr>
          <w:rFonts w:eastAsia="Calibri"/>
          <w:color w:val="000000" w:themeColor="text1"/>
          <w:kern w:val="24"/>
          <w:sz w:val="20"/>
          <w:szCs w:val="20"/>
        </w:rPr>
        <w:t>.</w:t>
      </w:r>
    </w:p>
    <w:p w14:paraId="7D7AF69D" w14:textId="77777777" w:rsidR="003D151C" w:rsidRPr="003D151C" w:rsidRDefault="003D151C" w:rsidP="00AD3FDC">
      <w:pPr>
        <w:pStyle w:val="ListParagraph"/>
        <w:ind w:left="360"/>
        <w:jc w:val="both"/>
        <w:rPr>
          <w:rFonts w:eastAsia="Calibri"/>
          <w:color w:val="000000" w:themeColor="text1"/>
          <w:kern w:val="24"/>
          <w:sz w:val="20"/>
          <w:szCs w:val="20"/>
        </w:rPr>
      </w:pPr>
    </w:p>
    <w:p w14:paraId="193D9D17" w14:textId="3C62924A" w:rsidR="00A91244" w:rsidRPr="007D64DC" w:rsidRDefault="00283B38" w:rsidP="00AD3FDC">
      <w:pPr>
        <w:pStyle w:val="ListParagraph"/>
        <w:numPr>
          <w:ilvl w:val="0"/>
          <w:numId w:val="6"/>
        </w:numPr>
        <w:jc w:val="both"/>
        <w:rPr>
          <w:sz w:val="20"/>
          <w:szCs w:val="20"/>
        </w:rPr>
      </w:pPr>
      <w:r w:rsidRPr="007D64DC">
        <w:rPr>
          <w:sz w:val="20"/>
          <w:szCs w:val="20"/>
        </w:rPr>
        <w:t xml:space="preserve">Underpinning </w:t>
      </w:r>
      <w:r w:rsidR="00424555" w:rsidRPr="007D64DC">
        <w:rPr>
          <w:sz w:val="20"/>
          <w:szCs w:val="20"/>
        </w:rPr>
        <w:t>all</w:t>
      </w:r>
      <w:r w:rsidRPr="007D64DC">
        <w:rPr>
          <w:sz w:val="20"/>
          <w:szCs w:val="20"/>
        </w:rPr>
        <w:t xml:space="preserve"> these </w:t>
      </w:r>
      <w:r w:rsidR="00A91244" w:rsidRPr="007D64DC">
        <w:rPr>
          <w:sz w:val="20"/>
          <w:szCs w:val="20"/>
        </w:rPr>
        <w:t xml:space="preserve">foundation programs is the need for government, donor and community </w:t>
      </w:r>
      <w:r w:rsidR="00BD1944" w:rsidRPr="007D64DC">
        <w:rPr>
          <w:sz w:val="20"/>
          <w:szCs w:val="20"/>
        </w:rPr>
        <w:t xml:space="preserve">funding, technical and operating </w:t>
      </w:r>
      <w:r w:rsidR="00A91244" w:rsidRPr="007D64DC">
        <w:rPr>
          <w:sz w:val="20"/>
          <w:szCs w:val="20"/>
        </w:rPr>
        <w:t>commitment to support a long-term (at least 10 years), multi-level (national</w:t>
      </w:r>
      <w:r w:rsidR="00461778">
        <w:rPr>
          <w:sz w:val="20"/>
          <w:szCs w:val="20"/>
        </w:rPr>
        <w:t>, s</w:t>
      </w:r>
      <w:r w:rsidR="00A91244" w:rsidRPr="007D64DC">
        <w:rPr>
          <w:sz w:val="20"/>
          <w:szCs w:val="20"/>
        </w:rPr>
        <w:t>tate, local, community), dialogue process to reinforce, modify and monitor food system progress.</w:t>
      </w:r>
    </w:p>
    <w:p w14:paraId="111BAFC8" w14:textId="6BC03067" w:rsidR="00B84CD6" w:rsidRPr="007D64DC" w:rsidRDefault="00B84CD6" w:rsidP="00AD3FDC">
      <w:pPr>
        <w:pStyle w:val="ListParagraph"/>
        <w:ind w:left="360"/>
        <w:jc w:val="both"/>
        <w:rPr>
          <w:rFonts w:eastAsia="Calibri"/>
          <w:color w:val="000000" w:themeColor="text1"/>
          <w:kern w:val="24"/>
          <w:sz w:val="20"/>
          <w:szCs w:val="20"/>
        </w:rPr>
      </w:pPr>
    </w:p>
    <w:p w14:paraId="7F6BA8AD" w14:textId="5B4F6B92" w:rsidR="00D64A95" w:rsidRPr="007D64DC" w:rsidRDefault="00B82118" w:rsidP="00AD3FDC">
      <w:pPr>
        <w:jc w:val="both"/>
        <w:rPr>
          <w:rFonts w:ascii="Times New Roman" w:hAnsi="Times New Roman" w:cs="Times New Roman"/>
          <w:sz w:val="20"/>
          <w:szCs w:val="20"/>
        </w:rPr>
      </w:pPr>
      <w:r w:rsidRPr="007D64DC">
        <w:rPr>
          <w:rFonts w:ascii="Times New Roman" w:hAnsi="Times New Roman" w:cs="Times New Roman"/>
          <w:sz w:val="20"/>
          <w:szCs w:val="20"/>
        </w:rPr>
        <w:t xml:space="preserve">The </w:t>
      </w:r>
      <w:r w:rsidR="00D64A95" w:rsidRPr="007D64DC">
        <w:rPr>
          <w:rFonts w:ascii="Times New Roman" w:hAnsi="Times New Roman" w:cs="Times New Roman"/>
          <w:sz w:val="20"/>
          <w:szCs w:val="20"/>
        </w:rPr>
        <w:t xml:space="preserve">proposed game-changing pathways submitted </w:t>
      </w:r>
      <w:r w:rsidRPr="007D64DC">
        <w:rPr>
          <w:rFonts w:ascii="Times New Roman" w:hAnsi="Times New Roman" w:cs="Times New Roman"/>
          <w:sz w:val="20"/>
          <w:szCs w:val="20"/>
        </w:rPr>
        <w:t xml:space="preserve">by FSM Government </w:t>
      </w:r>
      <w:r w:rsidR="00D64A95" w:rsidRPr="007D64DC">
        <w:rPr>
          <w:rFonts w:ascii="Times New Roman" w:hAnsi="Times New Roman" w:cs="Times New Roman"/>
          <w:sz w:val="20"/>
          <w:szCs w:val="20"/>
        </w:rPr>
        <w:t>to the Food System Summit for support from the broad international coalitions may seem rather basic and un</w:t>
      </w:r>
      <w:r w:rsidR="00352978">
        <w:rPr>
          <w:rFonts w:ascii="Times New Roman" w:hAnsi="Times New Roman" w:cs="Times New Roman"/>
          <w:sz w:val="20"/>
          <w:szCs w:val="20"/>
        </w:rPr>
        <w:t>creative</w:t>
      </w:r>
      <w:r w:rsidR="00D64A95" w:rsidRPr="007D64DC">
        <w:rPr>
          <w:rFonts w:ascii="Times New Roman" w:hAnsi="Times New Roman" w:cs="Times New Roman"/>
          <w:sz w:val="20"/>
          <w:szCs w:val="20"/>
        </w:rPr>
        <w:t xml:space="preserve">. However, </w:t>
      </w:r>
      <w:r w:rsidR="00F0459A">
        <w:rPr>
          <w:rFonts w:ascii="Times New Roman" w:hAnsi="Times New Roman" w:cs="Times New Roman"/>
          <w:sz w:val="20"/>
          <w:szCs w:val="20"/>
        </w:rPr>
        <w:t xml:space="preserve">we </w:t>
      </w:r>
      <w:r w:rsidR="007E57D9">
        <w:rPr>
          <w:rFonts w:ascii="Times New Roman" w:hAnsi="Times New Roman" w:cs="Times New Roman"/>
          <w:sz w:val="20"/>
          <w:szCs w:val="20"/>
        </w:rPr>
        <w:t xml:space="preserve">seek to </w:t>
      </w:r>
      <w:r w:rsidR="00F0459A">
        <w:rPr>
          <w:rFonts w:ascii="Times New Roman" w:hAnsi="Times New Roman" w:cs="Times New Roman"/>
          <w:sz w:val="20"/>
          <w:szCs w:val="20"/>
        </w:rPr>
        <w:t>embark on a</w:t>
      </w:r>
      <w:r w:rsidR="0041565F">
        <w:rPr>
          <w:rFonts w:ascii="Times New Roman" w:hAnsi="Times New Roman" w:cs="Times New Roman"/>
          <w:sz w:val="20"/>
          <w:szCs w:val="20"/>
        </w:rPr>
        <w:t>n institutionalized</w:t>
      </w:r>
      <w:r w:rsidR="00F0459A">
        <w:rPr>
          <w:rFonts w:ascii="Times New Roman" w:hAnsi="Times New Roman" w:cs="Times New Roman"/>
          <w:sz w:val="20"/>
          <w:szCs w:val="20"/>
        </w:rPr>
        <w:t xml:space="preserve"> </w:t>
      </w:r>
      <w:r w:rsidR="0034227C">
        <w:rPr>
          <w:rFonts w:ascii="Times New Roman" w:hAnsi="Times New Roman" w:cs="Times New Roman"/>
          <w:sz w:val="20"/>
          <w:szCs w:val="20"/>
        </w:rPr>
        <w:t xml:space="preserve">pathway for </w:t>
      </w:r>
      <w:r w:rsidR="00723FBA">
        <w:rPr>
          <w:rFonts w:ascii="Times New Roman" w:hAnsi="Times New Roman" w:cs="Times New Roman"/>
          <w:sz w:val="20"/>
          <w:szCs w:val="20"/>
        </w:rPr>
        <w:t xml:space="preserve">social behavioral </w:t>
      </w:r>
      <w:r w:rsidR="0034227C">
        <w:rPr>
          <w:rFonts w:ascii="Times New Roman" w:hAnsi="Times New Roman" w:cs="Times New Roman"/>
          <w:sz w:val="20"/>
          <w:szCs w:val="20"/>
        </w:rPr>
        <w:t xml:space="preserve">transformation that is </w:t>
      </w:r>
      <w:r w:rsidR="00164FA9">
        <w:rPr>
          <w:rFonts w:ascii="Times New Roman" w:hAnsi="Times New Roman" w:cs="Times New Roman"/>
          <w:sz w:val="20"/>
          <w:szCs w:val="20"/>
        </w:rPr>
        <w:t>new and challenging in its scope and a</w:t>
      </w:r>
      <w:r w:rsidR="00D235B7">
        <w:rPr>
          <w:rFonts w:ascii="Times New Roman" w:hAnsi="Times New Roman" w:cs="Times New Roman"/>
          <w:sz w:val="20"/>
          <w:szCs w:val="20"/>
        </w:rPr>
        <w:t>mbition</w:t>
      </w:r>
      <w:r w:rsidR="001A299A">
        <w:rPr>
          <w:rFonts w:ascii="Times New Roman" w:hAnsi="Times New Roman" w:cs="Times New Roman"/>
          <w:sz w:val="20"/>
          <w:szCs w:val="20"/>
        </w:rPr>
        <w:t>. T</w:t>
      </w:r>
      <w:r w:rsidR="00D11337">
        <w:rPr>
          <w:rFonts w:ascii="Times New Roman" w:hAnsi="Times New Roman" w:cs="Times New Roman"/>
          <w:sz w:val="20"/>
          <w:szCs w:val="20"/>
        </w:rPr>
        <w:t xml:space="preserve">o engender </w:t>
      </w:r>
      <w:r w:rsidR="00EC7F2E">
        <w:rPr>
          <w:rFonts w:ascii="Times New Roman" w:hAnsi="Times New Roman" w:cs="Times New Roman"/>
          <w:sz w:val="20"/>
          <w:szCs w:val="20"/>
        </w:rPr>
        <w:t xml:space="preserve">community </w:t>
      </w:r>
      <w:r w:rsidR="00760BBE">
        <w:rPr>
          <w:rFonts w:ascii="Times New Roman" w:hAnsi="Times New Roman" w:cs="Times New Roman"/>
          <w:sz w:val="20"/>
          <w:szCs w:val="20"/>
        </w:rPr>
        <w:t xml:space="preserve">confidence and participation </w:t>
      </w:r>
      <w:r w:rsidR="00CA7F78">
        <w:rPr>
          <w:rFonts w:ascii="Times New Roman" w:hAnsi="Times New Roman" w:cs="Times New Roman"/>
          <w:sz w:val="20"/>
          <w:szCs w:val="20"/>
        </w:rPr>
        <w:t>this institutional pathway</w:t>
      </w:r>
      <w:r w:rsidR="001A299A">
        <w:rPr>
          <w:rFonts w:ascii="Times New Roman" w:hAnsi="Times New Roman" w:cs="Times New Roman"/>
          <w:sz w:val="20"/>
          <w:szCs w:val="20"/>
        </w:rPr>
        <w:t xml:space="preserve"> </w:t>
      </w:r>
      <w:r w:rsidR="003B7B0F">
        <w:rPr>
          <w:rFonts w:ascii="Times New Roman" w:hAnsi="Times New Roman" w:cs="Times New Roman"/>
          <w:sz w:val="20"/>
          <w:szCs w:val="20"/>
        </w:rPr>
        <w:t xml:space="preserve">must be </w:t>
      </w:r>
      <w:r w:rsidR="00D64A95" w:rsidRPr="007D64DC">
        <w:rPr>
          <w:rFonts w:ascii="Times New Roman" w:hAnsi="Times New Roman" w:cs="Times New Roman"/>
          <w:sz w:val="20"/>
          <w:szCs w:val="20"/>
        </w:rPr>
        <w:t xml:space="preserve">built on a solid foundation </w:t>
      </w:r>
      <w:bookmarkStart w:id="6" w:name="_Hlk82521065"/>
      <w:r w:rsidR="00D64A95" w:rsidRPr="007D64DC">
        <w:rPr>
          <w:rFonts w:ascii="Times New Roman" w:hAnsi="Times New Roman" w:cs="Times New Roman"/>
          <w:sz w:val="20"/>
          <w:szCs w:val="20"/>
        </w:rPr>
        <w:t xml:space="preserve">of good information, </w:t>
      </w:r>
      <w:r w:rsidR="00620A24">
        <w:rPr>
          <w:rFonts w:ascii="Times New Roman" w:hAnsi="Times New Roman" w:cs="Times New Roman"/>
          <w:sz w:val="20"/>
          <w:szCs w:val="20"/>
        </w:rPr>
        <w:t xml:space="preserve">appropriate education and </w:t>
      </w:r>
      <w:r w:rsidR="00244CF4">
        <w:rPr>
          <w:rFonts w:ascii="Times New Roman" w:hAnsi="Times New Roman" w:cs="Times New Roman"/>
          <w:sz w:val="20"/>
          <w:szCs w:val="20"/>
        </w:rPr>
        <w:t>capacity</w:t>
      </w:r>
      <w:r w:rsidR="00620A24">
        <w:rPr>
          <w:rFonts w:ascii="Times New Roman" w:hAnsi="Times New Roman" w:cs="Times New Roman"/>
          <w:sz w:val="20"/>
          <w:szCs w:val="20"/>
        </w:rPr>
        <w:t xml:space="preserve"> </w:t>
      </w:r>
      <w:r w:rsidR="00244CF4">
        <w:rPr>
          <w:rFonts w:ascii="Times New Roman" w:hAnsi="Times New Roman" w:cs="Times New Roman"/>
          <w:sz w:val="20"/>
          <w:szCs w:val="20"/>
        </w:rPr>
        <w:t>building</w:t>
      </w:r>
      <w:r w:rsidR="00D64A95" w:rsidRPr="007D64DC">
        <w:rPr>
          <w:rFonts w:ascii="Times New Roman" w:hAnsi="Times New Roman" w:cs="Times New Roman"/>
          <w:sz w:val="20"/>
          <w:szCs w:val="20"/>
        </w:rPr>
        <w:t>, appropriate innovation</w:t>
      </w:r>
      <w:r w:rsidR="00836793" w:rsidRPr="007D64DC">
        <w:rPr>
          <w:rFonts w:ascii="Times New Roman" w:hAnsi="Times New Roman" w:cs="Times New Roman"/>
          <w:sz w:val="20"/>
          <w:szCs w:val="20"/>
        </w:rPr>
        <w:t>,</w:t>
      </w:r>
      <w:r w:rsidR="00D64A95" w:rsidRPr="007D64DC">
        <w:rPr>
          <w:rFonts w:ascii="Times New Roman" w:hAnsi="Times New Roman" w:cs="Times New Roman"/>
          <w:sz w:val="20"/>
          <w:szCs w:val="20"/>
        </w:rPr>
        <w:t xml:space="preserve"> </w:t>
      </w:r>
      <w:r w:rsidR="00311855">
        <w:rPr>
          <w:rFonts w:ascii="Times New Roman" w:hAnsi="Times New Roman" w:cs="Times New Roman"/>
          <w:sz w:val="20"/>
          <w:szCs w:val="20"/>
        </w:rPr>
        <w:t>good governance and accountability</w:t>
      </w:r>
      <w:r w:rsidR="00340558">
        <w:rPr>
          <w:rFonts w:ascii="Times New Roman" w:hAnsi="Times New Roman" w:cs="Times New Roman"/>
          <w:sz w:val="20"/>
          <w:szCs w:val="20"/>
        </w:rPr>
        <w:t xml:space="preserve"> </w:t>
      </w:r>
      <w:r w:rsidR="00D64A95" w:rsidRPr="007D64DC">
        <w:rPr>
          <w:rFonts w:ascii="Times New Roman" w:hAnsi="Times New Roman" w:cs="Times New Roman"/>
          <w:sz w:val="20"/>
          <w:szCs w:val="20"/>
        </w:rPr>
        <w:t xml:space="preserve">and robust community participation, all under-pinned by a firm commitment </w:t>
      </w:r>
      <w:bookmarkEnd w:id="6"/>
      <w:r w:rsidR="00D64A95" w:rsidRPr="007D64DC">
        <w:rPr>
          <w:rFonts w:ascii="Times New Roman" w:hAnsi="Times New Roman" w:cs="Times New Roman"/>
          <w:sz w:val="20"/>
          <w:szCs w:val="20"/>
        </w:rPr>
        <w:t xml:space="preserve">to sustain the transformational effort over the long term of at least 10 years and preferably longer. </w:t>
      </w:r>
      <w:r w:rsidR="00E95FC9">
        <w:rPr>
          <w:rFonts w:ascii="Times New Roman" w:hAnsi="Times New Roman" w:cs="Times New Roman"/>
          <w:sz w:val="20"/>
          <w:szCs w:val="20"/>
        </w:rPr>
        <w:t>These are elements identified by our communi</w:t>
      </w:r>
      <w:r w:rsidR="00001BD9">
        <w:rPr>
          <w:rFonts w:ascii="Times New Roman" w:hAnsi="Times New Roman" w:cs="Times New Roman"/>
          <w:sz w:val="20"/>
          <w:szCs w:val="20"/>
        </w:rPr>
        <w:t>t</w:t>
      </w:r>
      <w:r w:rsidR="00E95FC9">
        <w:rPr>
          <w:rFonts w:ascii="Times New Roman" w:hAnsi="Times New Roman" w:cs="Times New Roman"/>
          <w:sz w:val="20"/>
          <w:szCs w:val="20"/>
        </w:rPr>
        <w:t xml:space="preserve">ies as currently </w:t>
      </w:r>
      <w:r w:rsidR="00D906C1">
        <w:rPr>
          <w:rFonts w:ascii="Times New Roman" w:hAnsi="Times New Roman" w:cs="Times New Roman"/>
          <w:sz w:val="20"/>
          <w:szCs w:val="20"/>
        </w:rPr>
        <w:t xml:space="preserve">being </w:t>
      </w:r>
      <w:r w:rsidR="00001BD9">
        <w:rPr>
          <w:rFonts w:ascii="Times New Roman" w:hAnsi="Times New Roman" w:cs="Times New Roman"/>
          <w:sz w:val="20"/>
          <w:szCs w:val="20"/>
        </w:rPr>
        <w:t xml:space="preserve">inadequate. </w:t>
      </w:r>
      <w:r w:rsidR="00D64A95" w:rsidRPr="007D64DC">
        <w:rPr>
          <w:rFonts w:ascii="Times New Roman" w:hAnsi="Times New Roman" w:cs="Times New Roman"/>
          <w:sz w:val="20"/>
          <w:szCs w:val="20"/>
        </w:rPr>
        <w:t xml:space="preserve">These </w:t>
      </w:r>
      <w:r w:rsidR="00522C2F" w:rsidRPr="007D64DC">
        <w:rPr>
          <w:rFonts w:ascii="Times New Roman" w:hAnsi="Times New Roman" w:cs="Times New Roman"/>
          <w:sz w:val="20"/>
          <w:szCs w:val="20"/>
        </w:rPr>
        <w:t>are the s</w:t>
      </w:r>
      <w:r w:rsidR="00D64A95" w:rsidRPr="007D64DC">
        <w:rPr>
          <w:rFonts w:ascii="Times New Roman" w:hAnsi="Times New Roman" w:cs="Times New Roman"/>
          <w:sz w:val="20"/>
          <w:szCs w:val="20"/>
        </w:rPr>
        <w:t xml:space="preserve">trong foundational pillars </w:t>
      </w:r>
      <w:r w:rsidR="00522C2F" w:rsidRPr="007D64DC">
        <w:rPr>
          <w:rFonts w:ascii="Times New Roman" w:hAnsi="Times New Roman" w:cs="Times New Roman"/>
          <w:sz w:val="20"/>
          <w:szCs w:val="20"/>
        </w:rPr>
        <w:t xml:space="preserve">with which </w:t>
      </w:r>
      <w:r w:rsidR="00D64A95" w:rsidRPr="007D64DC">
        <w:rPr>
          <w:rFonts w:ascii="Times New Roman" w:hAnsi="Times New Roman" w:cs="Times New Roman"/>
          <w:sz w:val="20"/>
          <w:szCs w:val="20"/>
        </w:rPr>
        <w:t xml:space="preserve">each community will have the opportunity to </w:t>
      </w:r>
      <w:r w:rsidR="004F3DD7" w:rsidRPr="007D64DC">
        <w:rPr>
          <w:rFonts w:ascii="Times New Roman" w:hAnsi="Times New Roman" w:cs="Times New Roman"/>
          <w:sz w:val="20"/>
          <w:szCs w:val="20"/>
        </w:rPr>
        <w:t xml:space="preserve">build long term responses and practices </w:t>
      </w:r>
      <w:r w:rsidR="00355B4B">
        <w:rPr>
          <w:rFonts w:ascii="Times New Roman" w:hAnsi="Times New Roman" w:cs="Times New Roman"/>
          <w:sz w:val="20"/>
          <w:szCs w:val="20"/>
        </w:rPr>
        <w:t xml:space="preserve">tailored to </w:t>
      </w:r>
      <w:r w:rsidR="00D64A95" w:rsidRPr="007D64DC">
        <w:rPr>
          <w:rFonts w:ascii="Times New Roman" w:hAnsi="Times New Roman" w:cs="Times New Roman"/>
          <w:sz w:val="20"/>
          <w:szCs w:val="20"/>
        </w:rPr>
        <w:t xml:space="preserve">their specific </w:t>
      </w:r>
      <w:r w:rsidR="00A3197C">
        <w:rPr>
          <w:rFonts w:ascii="Times New Roman" w:hAnsi="Times New Roman" w:cs="Times New Roman"/>
          <w:sz w:val="20"/>
          <w:szCs w:val="20"/>
        </w:rPr>
        <w:t xml:space="preserve">context </w:t>
      </w:r>
      <w:r w:rsidR="00D64A95" w:rsidRPr="007D64DC">
        <w:rPr>
          <w:rFonts w:ascii="Times New Roman" w:hAnsi="Times New Roman" w:cs="Times New Roman"/>
          <w:sz w:val="20"/>
          <w:szCs w:val="20"/>
        </w:rPr>
        <w:t>and preferences</w:t>
      </w:r>
      <w:r w:rsidR="00D77206">
        <w:rPr>
          <w:rFonts w:ascii="Times New Roman" w:hAnsi="Times New Roman" w:cs="Times New Roman"/>
          <w:sz w:val="20"/>
          <w:szCs w:val="20"/>
        </w:rPr>
        <w:t>,</w:t>
      </w:r>
      <w:r w:rsidR="00DE1604">
        <w:rPr>
          <w:rFonts w:ascii="Times New Roman" w:hAnsi="Times New Roman" w:cs="Times New Roman"/>
          <w:sz w:val="20"/>
          <w:szCs w:val="20"/>
        </w:rPr>
        <w:t xml:space="preserve"> </w:t>
      </w:r>
      <w:r w:rsidR="009C6BC4">
        <w:rPr>
          <w:rFonts w:ascii="Times New Roman" w:hAnsi="Times New Roman" w:cs="Times New Roman"/>
          <w:sz w:val="20"/>
          <w:szCs w:val="20"/>
        </w:rPr>
        <w:t>t</w:t>
      </w:r>
      <w:r w:rsidR="00AD6F09">
        <w:rPr>
          <w:rFonts w:ascii="Times New Roman" w:hAnsi="Times New Roman" w:cs="Times New Roman"/>
          <w:sz w:val="20"/>
          <w:szCs w:val="20"/>
        </w:rPr>
        <w:t xml:space="preserve">o </w:t>
      </w:r>
      <w:r w:rsidR="00D77206">
        <w:rPr>
          <w:rFonts w:ascii="Times New Roman" w:hAnsi="Times New Roman" w:cs="Times New Roman"/>
          <w:sz w:val="20"/>
          <w:szCs w:val="20"/>
        </w:rPr>
        <w:t xml:space="preserve">more </w:t>
      </w:r>
      <w:r w:rsidR="00AD6F09">
        <w:rPr>
          <w:rFonts w:ascii="Times New Roman" w:hAnsi="Times New Roman" w:cs="Times New Roman"/>
          <w:sz w:val="20"/>
          <w:szCs w:val="20"/>
        </w:rPr>
        <w:t xml:space="preserve">effectively address </w:t>
      </w:r>
      <w:r w:rsidR="00713B68">
        <w:rPr>
          <w:rFonts w:ascii="Times New Roman" w:hAnsi="Times New Roman" w:cs="Times New Roman"/>
          <w:sz w:val="20"/>
          <w:szCs w:val="20"/>
        </w:rPr>
        <w:t>their challenges</w:t>
      </w:r>
      <w:r w:rsidR="00162976">
        <w:rPr>
          <w:rFonts w:ascii="Times New Roman" w:hAnsi="Times New Roman" w:cs="Times New Roman"/>
          <w:sz w:val="20"/>
          <w:szCs w:val="20"/>
        </w:rPr>
        <w:t xml:space="preserve"> and own their</w:t>
      </w:r>
      <w:r w:rsidR="00C0729A">
        <w:rPr>
          <w:rFonts w:ascii="Times New Roman" w:hAnsi="Times New Roman" w:cs="Times New Roman"/>
          <w:sz w:val="20"/>
          <w:szCs w:val="20"/>
        </w:rPr>
        <w:t xml:space="preserve"> future</w:t>
      </w:r>
      <w:r w:rsidR="00CA7F78">
        <w:rPr>
          <w:rFonts w:ascii="Times New Roman" w:hAnsi="Times New Roman" w:cs="Times New Roman"/>
          <w:sz w:val="20"/>
          <w:szCs w:val="20"/>
        </w:rPr>
        <w:t>.</w:t>
      </w:r>
    </w:p>
    <w:p w14:paraId="6F9B8D84" w14:textId="421888BC" w:rsidR="00FA344C" w:rsidRDefault="00C0729A" w:rsidP="00AD3FDC">
      <w:pPr>
        <w:jc w:val="both"/>
        <w:rPr>
          <w:rFonts w:ascii="Times New Roman" w:hAnsi="Times New Roman" w:cs="Times New Roman"/>
          <w:sz w:val="20"/>
          <w:szCs w:val="20"/>
        </w:rPr>
      </w:pPr>
      <w:r>
        <w:rPr>
          <w:rFonts w:ascii="Times New Roman" w:hAnsi="Times New Roman" w:cs="Times New Roman"/>
          <w:sz w:val="20"/>
          <w:szCs w:val="20"/>
        </w:rPr>
        <w:t xml:space="preserve">Finally, </w:t>
      </w:r>
      <w:r w:rsidR="003D7217" w:rsidRPr="007D64DC">
        <w:rPr>
          <w:rFonts w:ascii="Times New Roman" w:hAnsi="Times New Roman" w:cs="Times New Roman"/>
          <w:sz w:val="20"/>
          <w:szCs w:val="20"/>
        </w:rPr>
        <w:t xml:space="preserve">the 5 growth enablers </w:t>
      </w:r>
      <w:r>
        <w:rPr>
          <w:rFonts w:ascii="Times New Roman" w:hAnsi="Times New Roman" w:cs="Times New Roman"/>
          <w:sz w:val="20"/>
          <w:szCs w:val="20"/>
        </w:rPr>
        <w:t xml:space="preserve">highlighted in this submission </w:t>
      </w:r>
      <w:r w:rsidR="003D7217" w:rsidRPr="007D64DC">
        <w:rPr>
          <w:rFonts w:ascii="Times New Roman" w:hAnsi="Times New Roman" w:cs="Times New Roman"/>
          <w:sz w:val="20"/>
          <w:szCs w:val="20"/>
        </w:rPr>
        <w:t>are those that we feel can</w:t>
      </w:r>
      <w:r w:rsidR="00760BBE">
        <w:rPr>
          <w:rFonts w:ascii="Times New Roman" w:hAnsi="Times New Roman" w:cs="Times New Roman"/>
          <w:sz w:val="20"/>
          <w:szCs w:val="20"/>
        </w:rPr>
        <w:t>,</w:t>
      </w:r>
      <w:r w:rsidR="003D7217" w:rsidRPr="007D64DC">
        <w:rPr>
          <w:rFonts w:ascii="Times New Roman" w:hAnsi="Times New Roman" w:cs="Times New Roman"/>
          <w:sz w:val="20"/>
          <w:szCs w:val="20"/>
        </w:rPr>
        <w:t xml:space="preserve"> and should</w:t>
      </w:r>
      <w:r w:rsidR="00760BBE">
        <w:rPr>
          <w:rFonts w:ascii="Times New Roman" w:hAnsi="Times New Roman" w:cs="Times New Roman"/>
          <w:sz w:val="20"/>
          <w:szCs w:val="20"/>
        </w:rPr>
        <w:t>,</w:t>
      </w:r>
      <w:r w:rsidR="003D7217" w:rsidRPr="007D64DC">
        <w:rPr>
          <w:rFonts w:ascii="Times New Roman" w:hAnsi="Times New Roman" w:cs="Times New Roman"/>
          <w:sz w:val="20"/>
          <w:szCs w:val="20"/>
        </w:rPr>
        <w:t xml:space="preserve"> be established within </w:t>
      </w:r>
      <w:r w:rsidR="00D666E8" w:rsidRPr="007D64DC">
        <w:rPr>
          <w:rFonts w:ascii="Times New Roman" w:hAnsi="Times New Roman" w:cs="Times New Roman"/>
          <w:sz w:val="20"/>
          <w:szCs w:val="20"/>
        </w:rPr>
        <w:t xml:space="preserve">the </w:t>
      </w:r>
      <w:r w:rsidR="003D7217" w:rsidRPr="007D64DC">
        <w:rPr>
          <w:rFonts w:ascii="Times New Roman" w:hAnsi="Times New Roman" w:cs="Times New Roman"/>
          <w:sz w:val="20"/>
          <w:szCs w:val="20"/>
        </w:rPr>
        <w:t>three</w:t>
      </w:r>
      <w:r w:rsidR="00E41A04" w:rsidRPr="007D64DC">
        <w:rPr>
          <w:rFonts w:ascii="Times New Roman" w:hAnsi="Times New Roman" w:cs="Times New Roman"/>
          <w:sz w:val="20"/>
          <w:szCs w:val="20"/>
        </w:rPr>
        <w:t>-</w:t>
      </w:r>
      <w:r w:rsidR="003D7217" w:rsidRPr="007D64DC">
        <w:rPr>
          <w:rFonts w:ascii="Times New Roman" w:hAnsi="Times New Roman" w:cs="Times New Roman"/>
          <w:sz w:val="20"/>
          <w:szCs w:val="20"/>
        </w:rPr>
        <w:t xml:space="preserve">year </w:t>
      </w:r>
      <w:r w:rsidR="00D666E8" w:rsidRPr="007D64DC">
        <w:rPr>
          <w:rFonts w:ascii="Times New Roman" w:hAnsi="Times New Roman" w:cs="Times New Roman"/>
          <w:sz w:val="20"/>
          <w:szCs w:val="20"/>
        </w:rPr>
        <w:t xml:space="preserve">timeframe </w:t>
      </w:r>
      <w:r w:rsidR="003D7217" w:rsidRPr="007D64DC">
        <w:rPr>
          <w:rFonts w:ascii="Times New Roman" w:hAnsi="Times New Roman" w:cs="Times New Roman"/>
          <w:sz w:val="20"/>
          <w:szCs w:val="20"/>
        </w:rPr>
        <w:t xml:space="preserve">of initial investments envisaged </w:t>
      </w:r>
      <w:r w:rsidR="00D666E8" w:rsidRPr="007D64DC">
        <w:rPr>
          <w:rFonts w:ascii="Times New Roman" w:hAnsi="Times New Roman" w:cs="Times New Roman"/>
          <w:sz w:val="20"/>
          <w:szCs w:val="20"/>
        </w:rPr>
        <w:t xml:space="preserve">in the </w:t>
      </w:r>
      <w:r w:rsidR="003D7217" w:rsidRPr="007D64DC">
        <w:rPr>
          <w:rFonts w:ascii="Times New Roman" w:hAnsi="Times New Roman" w:cs="Times New Roman"/>
          <w:sz w:val="20"/>
          <w:szCs w:val="20"/>
        </w:rPr>
        <w:t xml:space="preserve">call for the UN Food Systems Summit. The </w:t>
      </w:r>
      <w:r w:rsidR="005E0BDF" w:rsidRPr="007D64DC">
        <w:rPr>
          <w:rFonts w:ascii="Times New Roman" w:hAnsi="Times New Roman" w:cs="Times New Roman"/>
          <w:sz w:val="20"/>
          <w:szCs w:val="20"/>
        </w:rPr>
        <w:t xml:space="preserve">remaining items on the longer list of enablers are also very </w:t>
      </w:r>
      <w:r w:rsidR="00D666E8" w:rsidRPr="007D64DC">
        <w:rPr>
          <w:rFonts w:ascii="Times New Roman" w:hAnsi="Times New Roman" w:cs="Times New Roman"/>
          <w:sz w:val="20"/>
          <w:szCs w:val="20"/>
        </w:rPr>
        <w:t>important</w:t>
      </w:r>
      <w:r w:rsidR="006531A7">
        <w:rPr>
          <w:rFonts w:ascii="Times New Roman" w:hAnsi="Times New Roman" w:cs="Times New Roman"/>
          <w:sz w:val="20"/>
          <w:szCs w:val="20"/>
        </w:rPr>
        <w:t>,</w:t>
      </w:r>
      <w:r w:rsidR="005E0BDF" w:rsidRPr="007D64DC">
        <w:rPr>
          <w:rFonts w:ascii="Times New Roman" w:hAnsi="Times New Roman" w:cs="Times New Roman"/>
          <w:sz w:val="20"/>
          <w:szCs w:val="20"/>
        </w:rPr>
        <w:t xml:space="preserve"> </w:t>
      </w:r>
      <w:r w:rsidR="00A1596E" w:rsidRPr="007D64DC">
        <w:rPr>
          <w:rFonts w:ascii="Times New Roman" w:hAnsi="Times New Roman" w:cs="Times New Roman"/>
          <w:sz w:val="20"/>
          <w:szCs w:val="20"/>
        </w:rPr>
        <w:t>and</w:t>
      </w:r>
      <w:r w:rsidR="00C465B1">
        <w:rPr>
          <w:rFonts w:ascii="Times New Roman" w:hAnsi="Times New Roman" w:cs="Times New Roman"/>
          <w:sz w:val="20"/>
          <w:szCs w:val="20"/>
        </w:rPr>
        <w:t>,</w:t>
      </w:r>
      <w:r w:rsidR="00FA344C" w:rsidRPr="007D64DC">
        <w:rPr>
          <w:rFonts w:ascii="Times New Roman" w:hAnsi="Times New Roman" w:cs="Times New Roman"/>
          <w:sz w:val="20"/>
          <w:szCs w:val="20"/>
        </w:rPr>
        <w:t xml:space="preserve"> while some </w:t>
      </w:r>
      <w:r w:rsidR="00A1596E" w:rsidRPr="007D64DC">
        <w:rPr>
          <w:rFonts w:ascii="Times New Roman" w:hAnsi="Times New Roman" w:cs="Times New Roman"/>
          <w:sz w:val="20"/>
          <w:szCs w:val="20"/>
        </w:rPr>
        <w:t xml:space="preserve">aspects </w:t>
      </w:r>
      <w:r w:rsidR="00FA344C" w:rsidRPr="007D64DC">
        <w:rPr>
          <w:rFonts w:ascii="Times New Roman" w:hAnsi="Times New Roman" w:cs="Times New Roman"/>
          <w:sz w:val="20"/>
          <w:szCs w:val="20"/>
        </w:rPr>
        <w:t xml:space="preserve">are being dealt with under existing </w:t>
      </w:r>
      <w:r w:rsidR="00A1596E" w:rsidRPr="007D64DC">
        <w:rPr>
          <w:rFonts w:ascii="Times New Roman" w:hAnsi="Times New Roman" w:cs="Times New Roman"/>
          <w:sz w:val="20"/>
          <w:szCs w:val="20"/>
        </w:rPr>
        <w:t>programs</w:t>
      </w:r>
      <w:r w:rsidR="009704A3">
        <w:rPr>
          <w:rFonts w:ascii="Times New Roman" w:hAnsi="Times New Roman" w:cs="Times New Roman"/>
          <w:sz w:val="20"/>
          <w:szCs w:val="20"/>
        </w:rPr>
        <w:t>,</w:t>
      </w:r>
      <w:r w:rsidR="00FA344C" w:rsidRPr="007D64DC">
        <w:rPr>
          <w:rFonts w:ascii="Times New Roman" w:hAnsi="Times New Roman" w:cs="Times New Roman"/>
          <w:sz w:val="20"/>
          <w:szCs w:val="20"/>
        </w:rPr>
        <w:t xml:space="preserve"> </w:t>
      </w:r>
      <w:r w:rsidR="00A1596E" w:rsidRPr="007D64DC">
        <w:rPr>
          <w:rFonts w:ascii="Times New Roman" w:hAnsi="Times New Roman" w:cs="Times New Roman"/>
          <w:sz w:val="20"/>
          <w:szCs w:val="20"/>
        </w:rPr>
        <w:t xml:space="preserve">any </w:t>
      </w:r>
      <w:r w:rsidR="00D666E8" w:rsidRPr="007D64DC">
        <w:rPr>
          <w:rFonts w:ascii="Times New Roman" w:hAnsi="Times New Roman" w:cs="Times New Roman"/>
          <w:sz w:val="20"/>
          <w:szCs w:val="20"/>
        </w:rPr>
        <w:t xml:space="preserve">offers of assistance </w:t>
      </w:r>
      <w:r w:rsidR="008500FE" w:rsidRPr="007D64DC">
        <w:rPr>
          <w:rFonts w:ascii="Times New Roman" w:hAnsi="Times New Roman" w:cs="Times New Roman"/>
          <w:sz w:val="20"/>
          <w:szCs w:val="20"/>
        </w:rPr>
        <w:t xml:space="preserve">with achieving those </w:t>
      </w:r>
      <w:r w:rsidR="004D3AD1" w:rsidRPr="007D64DC">
        <w:rPr>
          <w:rFonts w:ascii="Times New Roman" w:hAnsi="Times New Roman" w:cs="Times New Roman"/>
          <w:sz w:val="20"/>
          <w:szCs w:val="20"/>
        </w:rPr>
        <w:t xml:space="preserve">growth enablers </w:t>
      </w:r>
      <w:r w:rsidR="008500FE" w:rsidRPr="007D64DC">
        <w:rPr>
          <w:rFonts w:ascii="Times New Roman" w:hAnsi="Times New Roman" w:cs="Times New Roman"/>
          <w:sz w:val="20"/>
          <w:szCs w:val="20"/>
        </w:rPr>
        <w:t>would be looked at favorably by the FSM government</w:t>
      </w:r>
      <w:r w:rsidR="004D3AD1" w:rsidRPr="007D64DC">
        <w:rPr>
          <w:rFonts w:ascii="Times New Roman" w:hAnsi="Times New Roman" w:cs="Times New Roman"/>
          <w:sz w:val="20"/>
          <w:szCs w:val="20"/>
        </w:rPr>
        <w:t>.</w:t>
      </w:r>
    </w:p>
    <w:p w14:paraId="5E5A5702" w14:textId="4AC8C264" w:rsidR="00512395" w:rsidRDefault="00512395" w:rsidP="00D64A95">
      <w:pPr>
        <w:rPr>
          <w:rFonts w:ascii="Times New Roman" w:hAnsi="Times New Roman" w:cs="Times New Roman"/>
          <w:sz w:val="20"/>
          <w:szCs w:val="20"/>
        </w:rPr>
      </w:pPr>
    </w:p>
    <w:p w14:paraId="4BCB95C6" w14:textId="3B4C2D79" w:rsidR="007830A0" w:rsidRDefault="00C749AE" w:rsidP="00184860">
      <w:pPr>
        <w:jc w:val="center"/>
        <w:rPr>
          <w:rFonts w:ascii="Times New Roman" w:hAnsi="Times New Roman" w:cs="Times New Roman"/>
          <w:i/>
          <w:iCs/>
          <w:sz w:val="18"/>
          <w:szCs w:val="18"/>
        </w:rPr>
      </w:pPr>
      <w:r w:rsidRPr="0080462D">
        <w:rPr>
          <w:rFonts w:ascii="Times New Roman" w:hAnsi="Times New Roman" w:cs="Times New Roman"/>
          <w:i/>
          <w:iCs/>
          <w:sz w:val="18"/>
          <w:szCs w:val="18"/>
        </w:rPr>
        <w:t>E</w:t>
      </w:r>
      <w:r w:rsidR="00512395" w:rsidRPr="0080462D">
        <w:rPr>
          <w:rFonts w:ascii="Times New Roman" w:hAnsi="Times New Roman" w:cs="Times New Roman"/>
          <w:i/>
          <w:iCs/>
          <w:sz w:val="18"/>
          <w:szCs w:val="18"/>
        </w:rPr>
        <w:t>nqui</w:t>
      </w:r>
      <w:r w:rsidRPr="0080462D">
        <w:rPr>
          <w:rFonts w:ascii="Times New Roman" w:hAnsi="Times New Roman" w:cs="Times New Roman"/>
          <w:i/>
          <w:iCs/>
          <w:sz w:val="18"/>
          <w:szCs w:val="18"/>
        </w:rPr>
        <w:t xml:space="preserve">ries regarding this submission </w:t>
      </w:r>
      <w:r w:rsidR="00FB284A">
        <w:rPr>
          <w:rFonts w:ascii="Times New Roman" w:hAnsi="Times New Roman" w:cs="Times New Roman"/>
          <w:i/>
          <w:iCs/>
          <w:sz w:val="18"/>
          <w:szCs w:val="18"/>
        </w:rPr>
        <w:t xml:space="preserve">may </w:t>
      </w:r>
      <w:r w:rsidRPr="0080462D">
        <w:rPr>
          <w:rFonts w:ascii="Times New Roman" w:hAnsi="Times New Roman" w:cs="Times New Roman"/>
          <w:i/>
          <w:iCs/>
          <w:sz w:val="18"/>
          <w:szCs w:val="18"/>
        </w:rPr>
        <w:t xml:space="preserve">be directed to the FSM </w:t>
      </w:r>
      <w:r w:rsidR="001F61A0">
        <w:rPr>
          <w:rFonts w:ascii="Times New Roman" w:hAnsi="Times New Roman" w:cs="Times New Roman"/>
          <w:i/>
          <w:iCs/>
          <w:sz w:val="18"/>
          <w:szCs w:val="18"/>
        </w:rPr>
        <w:t xml:space="preserve">Food Systems </w:t>
      </w:r>
      <w:r w:rsidR="00A46230">
        <w:rPr>
          <w:rFonts w:ascii="Times New Roman" w:hAnsi="Times New Roman" w:cs="Times New Roman"/>
          <w:i/>
          <w:iCs/>
          <w:sz w:val="18"/>
          <w:szCs w:val="18"/>
        </w:rPr>
        <w:t>Dialog</w:t>
      </w:r>
      <w:r w:rsidR="00184860">
        <w:rPr>
          <w:rFonts w:ascii="Times New Roman" w:hAnsi="Times New Roman" w:cs="Times New Roman"/>
          <w:i/>
          <w:iCs/>
          <w:sz w:val="18"/>
          <w:szCs w:val="18"/>
        </w:rPr>
        <w:t xml:space="preserve">ue </w:t>
      </w:r>
      <w:r w:rsidRPr="0080462D">
        <w:rPr>
          <w:rFonts w:ascii="Times New Roman" w:hAnsi="Times New Roman" w:cs="Times New Roman"/>
          <w:i/>
          <w:iCs/>
          <w:sz w:val="18"/>
          <w:szCs w:val="18"/>
        </w:rPr>
        <w:t>National Convenor</w:t>
      </w:r>
      <w:r w:rsidR="002E2A2B" w:rsidRPr="0080462D">
        <w:rPr>
          <w:rFonts w:ascii="Times New Roman" w:hAnsi="Times New Roman" w:cs="Times New Roman"/>
          <w:i/>
          <w:iCs/>
          <w:sz w:val="18"/>
          <w:szCs w:val="18"/>
        </w:rPr>
        <w:t>, Ms</w:t>
      </w:r>
      <w:r w:rsidR="00AD3FDC">
        <w:rPr>
          <w:rFonts w:ascii="Times New Roman" w:hAnsi="Times New Roman" w:cs="Times New Roman"/>
          <w:i/>
          <w:iCs/>
          <w:sz w:val="18"/>
          <w:szCs w:val="18"/>
        </w:rPr>
        <w:t>.</w:t>
      </w:r>
      <w:r w:rsidR="002E2A2B" w:rsidRPr="0080462D">
        <w:rPr>
          <w:rFonts w:ascii="Times New Roman" w:hAnsi="Times New Roman" w:cs="Times New Roman"/>
          <w:i/>
          <w:iCs/>
          <w:sz w:val="18"/>
          <w:szCs w:val="18"/>
        </w:rPr>
        <w:t xml:space="preserve"> Elina </w:t>
      </w:r>
      <w:proofErr w:type="spellStart"/>
      <w:r w:rsidR="002E2A2B" w:rsidRPr="0080462D">
        <w:rPr>
          <w:rFonts w:ascii="Times New Roman" w:hAnsi="Times New Roman" w:cs="Times New Roman"/>
          <w:i/>
          <w:iCs/>
          <w:sz w:val="18"/>
          <w:szCs w:val="18"/>
        </w:rPr>
        <w:t>Akinaga</w:t>
      </w:r>
      <w:proofErr w:type="spellEnd"/>
      <w:r w:rsidR="002E2A2B" w:rsidRPr="0080462D">
        <w:rPr>
          <w:rFonts w:ascii="Times New Roman" w:hAnsi="Times New Roman" w:cs="Times New Roman"/>
          <w:i/>
          <w:iCs/>
          <w:sz w:val="18"/>
          <w:szCs w:val="18"/>
        </w:rPr>
        <w:t xml:space="preserve">, at email address </w:t>
      </w:r>
      <w:hyperlink r:id="rId9" w:history="1">
        <w:r w:rsidR="00810CAA" w:rsidRPr="004553A8">
          <w:rPr>
            <w:rStyle w:val="Hyperlink"/>
            <w:rFonts w:ascii="Times New Roman" w:hAnsi="Times New Roman" w:cs="Times New Roman"/>
            <w:i/>
            <w:iCs/>
            <w:sz w:val="18"/>
            <w:szCs w:val="18"/>
          </w:rPr>
          <w:t>eakinaga@fsmrd.fm</w:t>
        </w:r>
      </w:hyperlink>
      <w:r w:rsidR="0098647A">
        <w:rPr>
          <w:rFonts w:ascii="Times New Roman" w:hAnsi="Times New Roman" w:cs="Times New Roman"/>
          <w:i/>
          <w:iCs/>
          <w:sz w:val="18"/>
          <w:szCs w:val="18"/>
        </w:rPr>
        <w:t xml:space="preserve"> </w:t>
      </w:r>
      <w:r w:rsidR="00810CAA">
        <w:rPr>
          <w:rFonts w:ascii="Times New Roman" w:hAnsi="Times New Roman" w:cs="Times New Roman"/>
          <w:i/>
          <w:iCs/>
          <w:sz w:val="18"/>
          <w:szCs w:val="18"/>
        </w:rPr>
        <w:t>or telephone</w:t>
      </w:r>
      <w:r w:rsidR="001F61A0">
        <w:rPr>
          <w:rFonts w:ascii="Times New Roman" w:hAnsi="Times New Roman" w:cs="Times New Roman"/>
          <w:i/>
          <w:iCs/>
          <w:sz w:val="18"/>
          <w:szCs w:val="18"/>
        </w:rPr>
        <w:t xml:space="preserve"> </w:t>
      </w:r>
      <w:hyperlink r:id="rId10" w:history="1">
        <w:r w:rsidR="007830A0" w:rsidRPr="0098647A">
          <w:rPr>
            <w:rStyle w:val="Hyperlink"/>
            <w:rFonts w:ascii="Times New Roman" w:hAnsi="Times New Roman" w:cs="Times New Roman"/>
            <w:i/>
            <w:iCs/>
            <w:sz w:val="18"/>
            <w:szCs w:val="18"/>
          </w:rPr>
          <w:t>(691) 320-5133</w:t>
        </w:r>
      </w:hyperlink>
      <w:r w:rsidR="00184860">
        <w:rPr>
          <w:rFonts w:ascii="Times New Roman" w:hAnsi="Times New Roman" w:cs="Times New Roman"/>
          <w:i/>
          <w:iCs/>
          <w:sz w:val="18"/>
          <w:szCs w:val="18"/>
        </w:rPr>
        <w:t>,</w:t>
      </w:r>
      <w:r w:rsidR="007830A0" w:rsidRPr="0098647A">
        <w:rPr>
          <w:rFonts w:ascii="Times New Roman" w:hAnsi="Times New Roman" w:cs="Times New Roman"/>
          <w:i/>
          <w:iCs/>
          <w:sz w:val="18"/>
          <w:szCs w:val="18"/>
        </w:rPr>
        <w:t> </w:t>
      </w:r>
      <w:r w:rsidR="009109E4">
        <w:rPr>
          <w:rFonts w:ascii="Times New Roman" w:hAnsi="Times New Roman" w:cs="Times New Roman"/>
          <w:i/>
          <w:iCs/>
          <w:sz w:val="18"/>
          <w:szCs w:val="18"/>
        </w:rPr>
        <w:t>and through formal official channels.</w:t>
      </w:r>
    </w:p>
    <w:p w14:paraId="12D647EE" w14:textId="5C3DB2D5" w:rsidR="00512395" w:rsidRPr="0080462D" w:rsidRDefault="0098647A" w:rsidP="00D64A95">
      <w:pPr>
        <w:rPr>
          <w:rFonts w:ascii="Times New Roman" w:hAnsi="Times New Roman" w:cs="Times New Roman"/>
          <w:i/>
          <w:iCs/>
          <w:sz w:val="18"/>
          <w:szCs w:val="18"/>
        </w:rPr>
      </w:pPr>
      <w:r w:rsidRPr="0098647A">
        <w:rPr>
          <w:rFonts w:ascii="Times New Roman" w:hAnsi="Times New Roman" w:cs="Times New Roman"/>
          <w:i/>
          <w:iCs/>
          <w:sz w:val="18"/>
          <w:szCs w:val="18"/>
        </w:rPr>
        <w:br/>
      </w:r>
    </w:p>
    <w:sectPr w:rsidR="00512395" w:rsidRPr="008046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3A1E" w14:textId="77777777" w:rsidR="00FB01E6" w:rsidRDefault="00FB01E6" w:rsidP="007D64DC">
      <w:pPr>
        <w:spacing w:after="0" w:line="240" w:lineRule="auto"/>
      </w:pPr>
      <w:r>
        <w:separator/>
      </w:r>
    </w:p>
  </w:endnote>
  <w:endnote w:type="continuationSeparator" w:id="0">
    <w:p w14:paraId="13C5A859" w14:textId="77777777" w:rsidR="00FB01E6" w:rsidRDefault="00FB01E6" w:rsidP="007D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354005"/>
      <w:docPartObj>
        <w:docPartGallery w:val="Page Numbers (Bottom of Page)"/>
        <w:docPartUnique/>
      </w:docPartObj>
    </w:sdtPr>
    <w:sdtEndPr>
      <w:rPr>
        <w:noProof/>
      </w:rPr>
    </w:sdtEndPr>
    <w:sdtContent>
      <w:p w14:paraId="18A61A05" w14:textId="4EF9E7CE" w:rsidR="00F120CB" w:rsidRDefault="00F120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A5FEA" w14:textId="77777777" w:rsidR="00F120CB" w:rsidRDefault="00F12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67A87" w14:textId="77777777" w:rsidR="00FB01E6" w:rsidRDefault="00FB01E6" w:rsidP="007D64DC">
      <w:pPr>
        <w:spacing w:after="0" w:line="240" w:lineRule="auto"/>
      </w:pPr>
      <w:r>
        <w:separator/>
      </w:r>
    </w:p>
  </w:footnote>
  <w:footnote w:type="continuationSeparator" w:id="0">
    <w:p w14:paraId="329A5C6D" w14:textId="77777777" w:rsidR="00FB01E6" w:rsidRDefault="00FB01E6" w:rsidP="007D6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71"/>
    <w:multiLevelType w:val="hybridMultilevel"/>
    <w:tmpl w:val="E1EA6266"/>
    <w:lvl w:ilvl="0" w:tplc="426ED418">
      <w:start w:val="5"/>
      <w:numFmt w:val="decimal"/>
      <w:lvlText w:val="%1."/>
      <w:lvlJc w:val="left"/>
      <w:pPr>
        <w:tabs>
          <w:tab w:val="num" w:pos="720"/>
        </w:tabs>
        <w:ind w:left="720" w:hanging="360"/>
      </w:pPr>
    </w:lvl>
    <w:lvl w:ilvl="1" w:tplc="34F0605A" w:tentative="1">
      <w:start w:val="1"/>
      <w:numFmt w:val="decimal"/>
      <w:lvlText w:val="%2."/>
      <w:lvlJc w:val="left"/>
      <w:pPr>
        <w:tabs>
          <w:tab w:val="num" w:pos="1440"/>
        </w:tabs>
        <w:ind w:left="1440" w:hanging="360"/>
      </w:pPr>
    </w:lvl>
    <w:lvl w:ilvl="2" w:tplc="D0DC328E" w:tentative="1">
      <w:start w:val="1"/>
      <w:numFmt w:val="decimal"/>
      <w:lvlText w:val="%3."/>
      <w:lvlJc w:val="left"/>
      <w:pPr>
        <w:tabs>
          <w:tab w:val="num" w:pos="2160"/>
        </w:tabs>
        <w:ind w:left="2160" w:hanging="360"/>
      </w:pPr>
    </w:lvl>
    <w:lvl w:ilvl="3" w:tplc="0290BDC0" w:tentative="1">
      <w:start w:val="1"/>
      <w:numFmt w:val="decimal"/>
      <w:lvlText w:val="%4."/>
      <w:lvlJc w:val="left"/>
      <w:pPr>
        <w:tabs>
          <w:tab w:val="num" w:pos="2880"/>
        </w:tabs>
        <w:ind w:left="2880" w:hanging="360"/>
      </w:pPr>
    </w:lvl>
    <w:lvl w:ilvl="4" w:tplc="E1E0D3E8" w:tentative="1">
      <w:start w:val="1"/>
      <w:numFmt w:val="decimal"/>
      <w:lvlText w:val="%5."/>
      <w:lvlJc w:val="left"/>
      <w:pPr>
        <w:tabs>
          <w:tab w:val="num" w:pos="3600"/>
        </w:tabs>
        <w:ind w:left="3600" w:hanging="360"/>
      </w:pPr>
    </w:lvl>
    <w:lvl w:ilvl="5" w:tplc="F768D256" w:tentative="1">
      <w:start w:val="1"/>
      <w:numFmt w:val="decimal"/>
      <w:lvlText w:val="%6."/>
      <w:lvlJc w:val="left"/>
      <w:pPr>
        <w:tabs>
          <w:tab w:val="num" w:pos="4320"/>
        </w:tabs>
        <w:ind w:left="4320" w:hanging="360"/>
      </w:pPr>
    </w:lvl>
    <w:lvl w:ilvl="6" w:tplc="AE9AC3C2" w:tentative="1">
      <w:start w:val="1"/>
      <w:numFmt w:val="decimal"/>
      <w:lvlText w:val="%7."/>
      <w:lvlJc w:val="left"/>
      <w:pPr>
        <w:tabs>
          <w:tab w:val="num" w:pos="5040"/>
        </w:tabs>
        <w:ind w:left="5040" w:hanging="360"/>
      </w:pPr>
    </w:lvl>
    <w:lvl w:ilvl="7" w:tplc="722EB8D8" w:tentative="1">
      <w:start w:val="1"/>
      <w:numFmt w:val="decimal"/>
      <w:lvlText w:val="%8."/>
      <w:lvlJc w:val="left"/>
      <w:pPr>
        <w:tabs>
          <w:tab w:val="num" w:pos="5760"/>
        </w:tabs>
        <w:ind w:left="5760" w:hanging="360"/>
      </w:pPr>
    </w:lvl>
    <w:lvl w:ilvl="8" w:tplc="A5A2C072" w:tentative="1">
      <w:start w:val="1"/>
      <w:numFmt w:val="decimal"/>
      <w:lvlText w:val="%9."/>
      <w:lvlJc w:val="left"/>
      <w:pPr>
        <w:tabs>
          <w:tab w:val="num" w:pos="6480"/>
        </w:tabs>
        <w:ind w:left="6480" w:hanging="360"/>
      </w:pPr>
    </w:lvl>
  </w:abstractNum>
  <w:abstractNum w:abstractNumId="1" w15:restartNumberingAfterBreak="0">
    <w:nsid w:val="0E7264D5"/>
    <w:multiLevelType w:val="hybridMultilevel"/>
    <w:tmpl w:val="319ED0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7548C"/>
    <w:multiLevelType w:val="hybridMultilevel"/>
    <w:tmpl w:val="AFEE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6DFB"/>
    <w:multiLevelType w:val="hybridMultilevel"/>
    <w:tmpl w:val="11E84A54"/>
    <w:lvl w:ilvl="0" w:tplc="73AABA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92BA8"/>
    <w:multiLevelType w:val="hybridMultilevel"/>
    <w:tmpl w:val="9A6213C4"/>
    <w:lvl w:ilvl="0" w:tplc="BFBC4384">
      <w:start w:val="1"/>
      <w:numFmt w:val="decimal"/>
      <w:lvlText w:val="%1."/>
      <w:lvlJc w:val="left"/>
      <w:pPr>
        <w:tabs>
          <w:tab w:val="num" w:pos="720"/>
        </w:tabs>
        <w:ind w:left="720" w:hanging="360"/>
      </w:pPr>
    </w:lvl>
    <w:lvl w:ilvl="1" w:tplc="6EC4DB3E" w:tentative="1">
      <w:start w:val="1"/>
      <w:numFmt w:val="decimal"/>
      <w:lvlText w:val="%2."/>
      <w:lvlJc w:val="left"/>
      <w:pPr>
        <w:tabs>
          <w:tab w:val="num" w:pos="1440"/>
        </w:tabs>
        <w:ind w:left="1440" w:hanging="360"/>
      </w:pPr>
    </w:lvl>
    <w:lvl w:ilvl="2" w:tplc="57A85328" w:tentative="1">
      <w:start w:val="1"/>
      <w:numFmt w:val="decimal"/>
      <w:lvlText w:val="%3."/>
      <w:lvlJc w:val="left"/>
      <w:pPr>
        <w:tabs>
          <w:tab w:val="num" w:pos="2160"/>
        </w:tabs>
        <w:ind w:left="2160" w:hanging="360"/>
      </w:pPr>
    </w:lvl>
    <w:lvl w:ilvl="3" w:tplc="B3C418D4" w:tentative="1">
      <w:start w:val="1"/>
      <w:numFmt w:val="decimal"/>
      <w:lvlText w:val="%4."/>
      <w:lvlJc w:val="left"/>
      <w:pPr>
        <w:tabs>
          <w:tab w:val="num" w:pos="2880"/>
        </w:tabs>
        <w:ind w:left="2880" w:hanging="360"/>
      </w:pPr>
    </w:lvl>
    <w:lvl w:ilvl="4" w:tplc="D834BD34" w:tentative="1">
      <w:start w:val="1"/>
      <w:numFmt w:val="decimal"/>
      <w:lvlText w:val="%5."/>
      <w:lvlJc w:val="left"/>
      <w:pPr>
        <w:tabs>
          <w:tab w:val="num" w:pos="3600"/>
        </w:tabs>
        <w:ind w:left="3600" w:hanging="360"/>
      </w:pPr>
    </w:lvl>
    <w:lvl w:ilvl="5" w:tplc="027EF4F0" w:tentative="1">
      <w:start w:val="1"/>
      <w:numFmt w:val="decimal"/>
      <w:lvlText w:val="%6."/>
      <w:lvlJc w:val="left"/>
      <w:pPr>
        <w:tabs>
          <w:tab w:val="num" w:pos="4320"/>
        </w:tabs>
        <w:ind w:left="4320" w:hanging="360"/>
      </w:pPr>
    </w:lvl>
    <w:lvl w:ilvl="6" w:tplc="577815C2" w:tentative="1">
      <w:start w:val="1"/>
      <w:numFmt w:val="decimal"/>
      <w:lvlText w:val="%7."/>
      <w:lvlJc w:val="left"/>
      <w:pPr>
        <w:tabs>
          <w:tab w:val="num" w:pos="5040"/>
        </w:tabs>
        <w:ind w:left="5040" w:hanging="360"/>
      </w:pPr>
    </w:lvl>
    <w:lvl w:ilvl="7" w:tplc="26921D58" w:tentative="1">
      <w:start w:val="1"/>
      <w:numFmt w:val="decimal"/>
      <w:lvlText w:val="%8."/>
      <w:lvlJc w:val="left"/>
      <w:pPr>
        <w:tabs>
          <w:tab w:val="num" w:pos="5760"/>
        </w:tabs>
        <w:ind w:left="5760" w:hanging="360"/>
      </w:pPr>
    </w:lvl>
    <w:lvl w:ilvl="8" w:tplc="F8E4DF14" w:tentative="1">
      <w:start w:val="1"/>
      <w:numFmt w:val="decimal"/>
      <w:lvlText w:val="%9."/>
      <w:lvlJc w:val="left"/>
      <w:pPr>
        <w:tabs>
          <w:tab w:val="num" w:pos="6480"/>
        </w:tabs>
        <w:ind w:left="6480" w:hanging="360"/>
      </w:pPr>
    </w:lvl>
  </w:abstractNum>
  <w:abstractNum w:abstractNumId="5" w15:restartNumberingAfterBreak="0">
    <w:nsid w:val="2CAE4512"/>
    <w:multiLevelType w:val="hybridMultilevel"/>
    <w:tmpl w:val="37FC2CFA"/>
    <w:lvl w:ilvl="0" w:tplc="777A0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83279"/>
    <w:multiLevelType w:val="hybridMultilevel"/>
    <w:tmpl w:val="245E8918"/>
    <w:lvl w:ilvl="0" w:tplc="04090017">
      <w:start w:val="1"/>
      <w:numFmt w:val="lowerLetter"/>
      <w:lvlText w:val="%1)"/>
      <w:lvlJc w:val="left"/>
      <w:pPr>
        <w:tabs>
          <w:tab w:val="num" w:pos="360"/>
        </w:tabs>
        <w:ind w:left="360" w:hanging="360"/>
      </w:pPr>
    </w:lvl>
    <w:lvl w:ilvl="1" w:tplc="6EC4DB3E" w:tentative="1">
      <w:start w:val="1"/>
      <w:numFmt w:val="decimal"/>
      <w:lvlText w:val="%2."/>
      <w:lvlJc w:val="left"/>
      <w:pPr>
        <w:tabs>
          <w:tab w:val="num" w:pos="1080"/>
        </w:tabs>
        <w:ind w:left="1080" w:hanging="360"/>
      </w:pPr>
    </w:lvl>
    <w:lvl w:ilvl="2" w:tplc="57A85328" w:tentative="1">
      <w:start w:val="1"/>
      <w:numFmt w:val="decimal"/>
      <w:lvlText w:val="%3."/>
      <w:lvlJc w:val="left"/>
      <w:pPr>
        <w:tabs>
          <w:tab w:val="num" w:pos="1800"/>
        </w:tabs>
        <w:ind w:left="1800" w:hanging="360"/>
      </w:pPr>
    </w:lvl>
    <w:lvl w:ilvl="3" w:tplc="B3C418D4" w:tentative="1">
      <w:start w:val="1"/>
      <w:numFmt w:val="decimal"/>
      <w:lvlText w:val="%4."/>
      <w:lvlJc w:val="left"/>
      <w:pPr>
        <w:tabs>
          <w:tab w:val="num" w:pos="2520"/>
        </w:tabs>
        <w:ind w:left="2520" w:hanging="360"/>
      </w:pPr>
    </w:lvl>
    <w:lvl w:ilvl="4" w:tplc="D834BD34" w:tentative="1">
      <w:start w:val="1"/>
      <w:numFmt w:val="decimal"/>
      <w:lvlText w:val="%5."/>
      <w:lvlJc w:val="left"/>
      <w:pPr>
        <w:tabs>
          <w:tab w:val="num" w:pos="3240"/>
        </w:tabs>
        <w:ind w:left="3240" w:hanging="360"/>
      </w:pPr>
    </w:lvl>
    <w:lvl w:ilvl="5" w:tplc="027EF4F0" w:tentative="1">
      <w:start w:val="1"/>
      <w:numFmt w:val="decimal"/>
      <w:lvlText w:val="%6."/>
      <w:lvlJc w:val="left"/>
      <w:pPr>
        <w:tabs>
          <w:tab w:val="num" w:pos="3960"/>
        </w:tabs>
        <w:ind w:left="3960" w:hanging="360"/>
      </w:pPr>
    </w:lvl>
    <w:lvl w:ilvl="6" w:tplc="577815C2" w:tentative="1">
      <w:start w:val="1"/>
      <w:numFmt w:val="decimal"/>
      <w:lvlText w:val="%7."/>
      <w:lvlJc w:val="left"/>
      <w:pPr>
        <w:tabs>
          <w:tab w:val="num" w:pos="4680"/>
        </w:tabs>
        <w:ind w:left="4680" w:hanging="360"/>
      </w:pPr>
    </w:lvl>
    <w:lvl w:ilvl="7" w:tplc="26921D58" w:tentative="1">
      <w:start w:val="1"/>
      <w:numFmt w:val="decimal"/>
      <w:lvlText w:val="%8."/>
      <w:lvlJc w:val="left"/>
      <w:pPr>
        <w:tabs>
          <w:tab w:val="num" w:pos="5400"/>
        </w:tabs>
        <w:ind w:left="5400" w:hanging="360"/>
      </w:pPr>
    </w:lvl>
    <w:lvl w:ilvl="8" w:tplc="F8E4DF14" w:tentative="1">
      <w:start w:val="1"/>
      <w:numFmt w:val="decimal"/>
      <w:lvlText w:val="%9."/>
      <w:lvlJc w:val="left"/>
      <w:pPr>
        <w:tabs>
          <w:tab w:val="num" w:pos="6120"/>
        </w:tabs>
        <w:ind w:left="6120" w:hanging="360"/>
      </w:pPr>
    </w:lvl>
  </w:abstractNum>
  <w:abstractNum w:abstractNumId="7" w15:restartNumberingAfterBreak="0">
    <w:nsid w:val="45AC1E26"/>
    <w:multiLevelType w:val="hybridMultilevel"/>
    <w:tmpl w:val="85E66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E7AA5"/>
    <w:multiLevelType w:val="hybridMultilevel"/>
    <w:tmpl w:val="FDE26764"/>
    <w:lvl w:ilvl="0" w:tplc="BFBC4384">
      <w:start w:val="1"/>
      <w:numFmt w:val="decimal"/>
      <w:lvlText w:val="%1."/>
      <w:lvlJc w:val="left"/>
      <w:pPr>
        <w:tabs>
          <w:tab w:val="num" w:pos="720"/>
        </w:tabs>
        <w:ind w:left="720" w:hanging="360"/>
      </w:pPr>
    </w:lvl>
    <w:lvl w:ilvl="1" w:tplc="6EC4DB3E" w:tentative="1">
      <w:start w:val="1"/>
      <w:numFmt w:val="decimal"/>
      <w:lvlText w:val="%2."/>
      <w:lvlJc w:val="left"/>
      <w:pPr>
        <w:tabs>
          <w:tab w:val="num" w:pos="1440"/>
        </w:tabs>
        <w:ind w:left="1440" w:hanging="360"/>
      </w:pPr>
    </w:lvl>
    <w:lvl w:ilvl="2" w:tplc="57A85328" w:tentative="1">
      <w:start w:val="1"/>
      <w:numFmt w:val="decimal"/>
      <w:lvlText w:val="%3."/>
      <w:lvlJc w:val="left"/>
      <w:pPr>
        <w:tabs>
          <w:tab w:val="num" w:pos="2160"/>
        </w:tabs>
        <w:ind w:left="2160" w:hanging="360"/>
      </w:pPr>
    </w:lvl>
    <w:lvl w:ilvl="3" w:tplc="B3C418D4" w:tentative="1">
      <w:start w:val="1"/>
      <w:numFmt w:val="decimal"/>
      <w:lvlText w:val="%4."/>
      <w:lvlJc w:val="left"/>
      <w:pPr>
        <w:tabs>
          <w:tab w:val="num" w:pos="2880"/>
        </w:tabs>
        <w:ind w:left="2880" w:hanging="360"/>
      </w:pPr>
    </w:lvl>
    <w:lvl w:ilvl="4" w:tplc="D834BD34" w:tentative="1">
      <w:start w:val="1"/>
      <w:numFmt w:val="decimal"/>
      <w:lvlText w:val="%5."/>
      <w:lvlJc w:val="left"/>
      <w:pPr>
        <w:tabs>
          <w:tab w:val="num" w:pos="3600"/>
        </w:tabs>
        <w:ind w:left="3600" w:hanging="360"/>
      </w:pPr>
    </w:lvl>
    <w:lvl w:ilvl="5" w:tplc="027EF4F0" w:tentative="1">
      <w:start w:val="1"/>
      <w:numFmt w:val="decimal"/>
      <w:lvlText w:val="%6."/>
      <w:lvlJc w:val="left"/>
      <w:pPr>
        <w:tabs>
          <w:tab w:val="num" w:pos="4320"/>
        </w:tabs>
        <w:ind w:left="4320" w:hanging="360"/>
      </w:pPr>
    </w:lvl>
    <w:lvl w:ilvl="6" w:tplc="577815C2" w:tentative="1">
      <w:start w:val="1"/>
      <w:numFmt w:val="decimal"/>
      <w:lvlText w:val="%7."/>
      <w:lvlJc w:val="left"/>
      <w:pPr>
        <w:tabs>
          <w:tab w:val="num" w:pos="5040"/>
        </w:tabs>
        <w:ind w:left="5040" w:hanging="360"/>
      </w:pPr>
    </w:lvl>
    <w:lvl w:ilvl="7" w:tplc="26921D58" w:tentative="1">
      <w:start w:val="1"/>
      <w:numFmt w:val="decimal"/>
      <w:lvlText w:val="%8."/>
      <w:lvlJc w:val="left"/>
      <w:pPr>
        <w:tabs>
          <w:tab w:val="num" w:pos="5760"/>
        </w:tabs>
        <w:ind w:left="5760" w:hanging="360"/>
      </w:pPr>
    </w:lvl>
    <w:lvl w:ilvl="8" w:tplc="F8E4DF14" w:tentative="1">
      <w:start w:val="1"/>
      <w:numFmt w:val="decimal"/>
      <w:lvlText w:val="%9."/>
      <w:lvlJc w:val="left"/>
      <w:pPr>
        <w:tabs>
          <w:tab w:val="num" w:pos="6480"/>
        </w:tabs>
        <w:ind w:left="6480" w:hanging="360"/>
      </w:pPr>
    </w:lvl>
  </w:abstractNum>
  <w:abstractNum w:abstractNumId="9" w15:restartNumberingAfterBreak="0">
    <w:nsid w:val="6DF931D4"/>
    <w:multiLevelType w:val="hybridMultilevel"/>
    <w:tmpl w:val="867CE212"/>
    <w:lvl w:ilvl="0" w:tplc="B8C87B26">
      <w:numFmt w:val="decimal"/>
      <w:lvlText w:val="%1."/>
      <w:lvlJc w:val="left"/>
      <w:pPr>
        <w:tabs>
          <w:tab w:val="num" w:pos="720"/>
        </w:tabs>
        <w:ind w:left="720" w:hanging="360"/>
      </w:pPr>
      <w:rPr>
        <w:rFonts w:hint="default"/>
      </w:rPr>
    </w:lvl>
    <w:lvl w:ilvl="1" w:tplc="6EC4DB3E" w:tentative="1">
      <w:start w:val="1"/>
      <w:numFmt w:val="decimal"/>
      <w:lvlText w:val="%2."/>
      <w:lvlJc w:val="left"/>
      <w:pPr>
        <w:tabs>
          <w:tab w:val="num" w:pos="1440"/>
        </w:tabs>
        <w:ind w:left="1440" w:hanging="360"/>
      </w:pPr>
    </w:lvl>
    <w:lvl w:ilvl="2" w:tplc="57A85328" w:tentative="1">
      <w:start w:val="1"/>
      <w:numFmt w:val="decimal"/>
      <w:lvlText w:val="%3."/>
      <w:lvlJc w:val="left"/>
      <w:pPr>
        <w:tabs>
          <w:tab w:val="num" w:pos="2160"/>
        </w:tabs>
        <w:ind w:left="2160" w:hanging="360"/>
      </w:pPr>
    </w:lvl>
    <w:lvl w:ilvl="3" w:tplc="B3C418D4" w:tentative="1">
      <w:start w:val="1"/>
      <w:numFmt w:val="decimal"/>
      <w:lvlText w:val="%4."/>
      <w:lvlJc w:val="left"/>
      <w:pPr>
        <w:tabs>
          <w:tab w:val="num" w:pos="2880"/>
        </w:tabs>
        <w:ind w:left="2880" w:hanging="360"/>
      </w:pPr>
    </w:lvl>
    <w:lvl w:ilvl="4" w:tplc="D834BD34" w:tentative="1">
      <w:start w:val="1"/>
      <w:numFmt w:val="decimal"/>
      <w:lvlText w:val="%5."/>
      <w:lvlJc w:val="left"/>
      <w:pPr>
        <w:tabs>
          <w:tab w:val="num" w:pos="3600"/>
        </w:tabs>
        <w:ind w:left="3600" w:hanging="360"/>
      </w:pPr>
    </w:lvl>
    <w:lvl w:ilvl="5" w:tplc="027EF4F0" w:tentative="1">
      <w:start w:val="1"/>
      <w:numFmt w:val="decimal"/>
      <w:lvlText w:val="%6."/>
      <w:lvlJc w:val="left"/>
      <w:pPr>
        <w:tabs>
          <w:tab w:val="num" w:pos="4320"/>
        </w:tabs>
        <w:ind w:left="4320" w:hanging="360"/>
      </w:pPr>
    </w:lvl>
    <w:lvl w:ilvl="6" w:tplc="577815C2" w:tentative="1">
      <w:start w:val="1"/>
      <w:numFmt w:val="decimal"/>
      <w:lvlText w:val="%7."/>
      <w:lvlJc w:val="left"/>
      <w:pPr>
        <w:tabs>
          <w:tab w:val="num" w:pos="5040"/>
        </w:tabs>
        <w:ind w:left="5040" w:hanging="360"/>
      </w:pPr>
    </w:lvl>
    <w:lvl w:ilvl="7" w:tplc="26921D58" w:tentative="1">
      <w:start w:val="1"/>
      <w:numFmt w:val="decimal"/>
      <w:lvlText w:val="%8."/>
      <w:lvlJc w:val="left"/>
      <w:pPr>
        <w:tabs>
          <w:tab w:val="num" w:pos="5760"/>
        </w:tabs>
        <w:ind w:left="5760" w:hanging="360"/>
      </w:pPr>
    </w:lvl>
    <w:lvl w:ilvl="8" w:tplc="F8E4DF14"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8"/>
    <w:lvlOverride w:ilvl="0">
      <w:lvl w:ilvl="0" w:tplc="BFBC4384">
        <w:start w:val="1"/>
        <w:numFmt w:val="decimal"/>
        <w:lvlText w:val="%1."/>
        <w:lvlJc w:val="left"/>
        <w:pPr>
          <w:tabs>
            <w:tab w:val="num" w:pos="720"/>
          </w:tabs>
          <w:ind w:left="720" w:hanging="360"/>
        </w:pPr>
        <w:rPr>
          <w:rFonts w:hint="default"/>
        </w:rPr>
      </w:lvl>
    </w:lvlOverride>
    <w:lvlOverride w:ilvl="1">
      <w:lvl w:ilvl="1" w:tplc="6EC4DB3E" w:tentative="1">
        <w:start w:val="1"/>
        <w:numFmt w:val="lowerLetter"/>
        <w:lvlText w:val="%2."/>
        <w:lvlJc w:val="left"/>
        <w:pPr>
          <w:ind w:left="1440" w:hanging="360"/>
        </w:pPr>
      </w:lvl>
    </w:lvlOverride>
    <w:lvlOverride w:ilvl="2">
      <w:lvl w:ilvl="2" w:tplc="57A85328" w:tentative="1">
        <w:start w:val="1"/>
        <w:numFmt w:val="lowerRoman"/>
        <w:lvlText w:val="%3."/>
        <w:lvlJc w:val="right"/>
        <w:pPr>
          <w:ind w:left="2160" w:hanging="180"/>
        </w:pPr>
      </w:lvl>
    </w:lvlOverride>
    <w:lvlOverride w:ilvl="3">
      <w:lvl w:ilvl="3" w:tplc="B3C418D4" w:tentative="1">
        <w:start w:val="1"/>
        <w:numFmt w:val="decimal"/>
        <w:lvlText w:val="%4."/>
        <w:lvlJc w:val="left"/>
        <w:pPr>
          <w:ind w:left="2880" w:hanging="360"/>
        </w:pPr>
      </w:lvl>
    </w:lvlOverride>
    <w:lvlOverride w:ilvl="4">
      <w:lvl w:ilvl="4" w:tplc="D834BD34" w:tentative="1">
        <w:start w:val="1"/>
        <w:numFmt w:val="lowerLetter"/>
        <w:lvlText w:val="%5."/>
        <w:lvlJc w:val="left"/>
        <w:pPr>
          <w:ind w:left="3600" w:hanging="360"/>
        </w:pPr>
      </w:lvl>
    </w:lvlOverride>
    <w:lvlOverride w:ilvl="5">
      <w:lvl w:ilvl="5" w:tplc="027EF4F0" w:tentative="1">
        <w:start w:val="1"/>
        <w:numFmt w:val="lowerRoman"/>
        <w:lvlText w:val="%6."/>
        <w:lvlJc w:val="right"/>
        <w:pPr>
          <w:ind w:left="4320" w:hanging="180"/>
        </w:pPr>
      </w:lvl>
    </w:lvlOverride>
    <w:lvlOverride w:ilvl="6">
      <w:lvl w:ilvl="6" w:tplc="577815C2" w:tentative="1">
        <w:start w:val="1"/>
        <w:numFmt w:val="decimal"/>
        <w:lvlText w:val="%7."/>
        <w:lvlJc w:val="left"/>
        <w:pPr>
          <w:ind w:left="5040" w:hanging="360"/>
        </w:pPr>
      </w:lvl>
    </w:lvlOverride>
    <w:lvlOverride w:ilvl="7">
      <w:lvl w:ilvl="7" w:tplc="26921D58" w:tentative="1">
        <w:start w:val="1"/>
        <w:numFmt w:val="lowerLetter"/>
        <w:lvlText w:val="%8."/>
        <w:lvlJc w:val="left"/>
        <w:pPr>
          <w:ind w:left="5760" w:hanging="360"/>
        </w:pPr>
      </w:lvl>
    </w:lvlOverride>
    <w:lvlOverride w:ilvl="8">
      <w:lvl w:ilvl="8" w:tplc="F8E4DF14" w:tentative="1">
        <w:start w:val="1"/>
        <w:numFmt w:val="lowerRoman"/>
        <w:lvlText w:val="%9."/>
        <w:lvlJc w:val="right"/>
        <w:pPr>
          <w:ind w:left="6480" w:hanging="180"/>
        </w:pPr>
      </w:lvl>
    </w:lvlOverride>
  </w:num>
  <w:num w:numId="5">
    <w:abstractNumId w:val="9"/>
  </w:num>
  <w:num w:numId="6">
    <w:abstractNumId w:val="3"/>
  </w:num>
  <w:num w:numId="7">
    <w:abstractNumId w:val="6"/>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A7"/>
    <w:rsid w:val="00001BD9"/>
    <w:rsid w:val="00001E7F"/>
    <w:rsid w:val="00002D57"/>
    <w:rsid w:val="00003EDE"/>
    <w:rsid w:val="000164CF"/>
    <w:rsid w:val="00030583"/>
    <w:rsid w:val="000369ED"/>
    <w:rsid w:val="00053252"/>
    <w:rsid w:val="00054E87"/>
    <w:rsid w:val="000651CD"/>
    <w:rsid w:val="000722F5"/>
    <w:rsid w:val="00074411"/>
    <w:rsid w:val="000806A4"/>
    <w:rsid w:val="00081B0B"/>
    <w:rsid w:val="000934C5"/>
    <w:rsid w:val="00094AA5"/>
    <w:rsid w:val="000A4D80"/>
    <w:rsid w:val="000B502B"/>
    <w:rsid w:val="000B7088"/>
    <w:rsid w:val="000C1C29"/>
    <w:rsid w:val="000C202D"/>
    <w:rsid w:val="000C2F78"/>
    <w:rsid w:val="000C448A"/>
    <w:rsid w:val="000C5639"/>
    <w:rsid w:val="000C57A3"/>
    <w:rsid w:val="000C6399"/>
    <w:rsid w:val="000D03C5"/>
    <w:rsid w:val="000D1489"/>
    <w:rsid w:val="000D60CD"/>
    <w:rsid w:val="000E2AD6"/>
    <w:rsid w:val="000F0FB8"/>
    <w:rsid w:val="000F3A03"/>
    <w:rsid w:val="000F469C"/>
    <w:rsid w:val="000F58AE"/>
    <w:rsid w:val="00101918"/>
    <w:rsid w:val="00101B13"/>
    <w:rsid w:val="00106877"/>
    <w:rsid w:val="001113EC"/>
    <w:rsid w:val="001143AD"/>
    <w:rsid w:val="0011498F"/>
    <w:rsid w:val="00116A04"/>
    <w:rsid w:val="0012219E"/>
    <w:rsid w:val="00127ACB"/>
    <w:rsid w:val="00127D4F"/>
    <w:rsid w:val="0013191A"/>
    <w:rsid w:val="001354E6"/>
    <w:rsid w:val="001404C5"/>
    <w:rsid w:val="0014069F"/>
    <w:rsid w:val="0014311E"/>
    <w:rsid w:val="0014545F"/>
    <w:rsid w:val="0014559B"/>
    <w:rsid w:val="00146747"/>
    <w:rsid w:val="0015246C"/>
    <w:rsid w:val="00160A2F"/>
    <w:rsid w:val="00162976"/>
    <w:rsid w:val="00164FA9"/>
    <w:rsid w:val="001713BB"/>
    <w:rsid w:val="0017298E"/>
    <w:rsid w:val="001767EB"/>
    <w:rsid w:val="00181FA5"/>
    <w:rsid w:val="00183D08"/>
    <w:rsid w:val="00184860"/>
    <w:rsid w:val="00186F4D"/>
    <w:rsid w:val="00193ED2"/>
    <w:rsid w:val="001966C1"/>
    <w:rsid w:val="001967D1"/>
    <w:rsid w:val="00197558"/>
    <w:rsid w:val="001A14C0"/>
    <w:rsid w:val="001A299A"/>
    <w:rsid w:val="001A4851"/>
    <w:rsid w:val="001A4C2D"/>
    <w:rsid w:val="001A560E"/>
    <w:rsid w:val="001B33C0"/>
    <w:rsid w:val="001B78BD"/>
    <w:rsid w:val="001D0428"/>
    <w:rsid w:val="001D50DC"/>
    <w:rsid w:val="001E31CE"/>
    <w:rsid w:val="001E5CE7"/>
    <w:rsid w:val="001F61A0"/>
    <w:rsid w:val="00202F30"/>
    <w:rsid w:val="00203077"/>
    <w:rsid w:val="002050B7"/>
    <w:rsid w:val="0020541B"/>
    <w:rsid w:val="00210EFF"/>
    <w:rsid w:val="002142CC"/>
    <w:rsid w:val="002166B1"/>
    <w:rsid w:val="00217080"/>
    <w:rsid w:val="0022327C"/>
    <w:rsid w:val="002240E5"/>
    <w:rsid w:val="00226EA5"/>
    <w:rsid w:val="002309D3"/>
    <w:rsid w:val="00231DC6"/>
    <w:rsid w:val="00232748"/>
    <w:rsid w:val="00242B3B"/>
    <w:rsid w:val="002432A9"/>
    <w:rsid w:val="00244CF4"/>
    <w:rsid w:val="002475F9"/>
    <w:rsid w:val="00247D56"/>
    <w:rsid w:val="00255AA1"/>
    <w:rsid w:val="00256E15"/>
    <w:rsid w:val="00260A2C"/>
    <w:rsid w:val="00262C44"/>
    <w:rsid w:val="0026478D"/>
    <w:rsid w:val="0027140A"/>
    <w:rsid w:val="00276739"/>
    <w:rsid w:val="00277C97"/>
    <w:rsid w:val="002824D1"/>
    <w:rsid w:val="00283B38"/>
    <w:rsid w:val="002854CB"/>
    <w:rsid w:val="00296B73"/>
    <w:rsid w:val="002978B3"/>
    <w:rsid w:val="002A0EBD"/>
    <w:rsid w:val="002A5F8C"/>
    <w:rsid w:val="002A77B2"/>
    <w:rsid w:val="002B20E3"/>
    <w:rsid w:val="002B7EA0"/>
    <w:rsid w:val="002C41A7"/>
    <w:rsid w:val="002D0533"/>
    <w:rsid w:val="002D2E6A"/>
    <w:rsid w:val="002D517C"/>
    <w:rsid w:val="002E068D"/>
    <w:rsid w:val="002E2A2B"/>
    <w:rsid w:val="002E2EDA"/>
    <w:rsid w:val="002E2F54"/>
    <w:rsid w:val="002E354D"/>
    <w:rsid w:val="002E3C95"/>
    <w:rsid w:val="002F19C8"/>
    <w:rsid w:val="002F20DF"/>
    <w:rsid w:val="002F2B82"/>
    <w:rsid w:val="002F7192"/>
    <w:rsid w:val="002F76FE"/>
    <w:rsid w:val="00303CEE"/>
    <w:rsid w:val="00310145"/>
    <w:rsid w:val="003114BB"/>
    <w:rsid w:val="00311855"/>
    <w:rsid w:val="003208B5"/>
    <w:rsid w:val="00320F82"/>
    <w:rsid w:val="00325417"/>
    <w:rsid w:val="00336685"/>
    <w:rsid w:val="00340558"/>
    <w:rsid w:val="00341030"/>
    <w:rsid w:val="0034227C"/>
    <w:rsid w:val="00347C89"/>
    <w:rsid w:val="00352978"/>
    <w:rsid w:val="00353A41"/>
    <w:rsid w:val="00355B4B"/>
    <w:rsid w:val="00362291"/>
    <w:rsid w:val="003647E2"/>
    <w:rsid w:val="00373988"/>
    <w:rsid w:val="0038054A"/>
    <w:rsid w:val="00384CCE"/>
    <w:rsid w:val="00385C48"/>
    <w:rsid w:val="00387262"/>
    <w:rsid w:val="00391419"/>
    <w:rsid w:val="00395A4C"/>
    <w:rsid w:val="003A2985"/>
    <w:rsid w:val="003A4371"/>
    <w:rsid w:val="003B0128"/>
    <w:rsid w:val="003B22D5"/>
    <w:rsid w:val="003B2B6A"/>
    <w:rsid w:val="003B2C1F"/>
    <w:rsid w:val="003B2D5F"/>
    <w:rsid w:val="003B7B0F"/>
    <w:rsid w:val="003C2F48"/>
    <w:rsid w:val="003C45DC"/>
    <w:rsid w:val="003D0C63"/>
    <w:rsid w:val="003D151C"/>
    <w:rsid w:val="003D29F7"/>
    <w:rsid w:val="003D48EE"/>
    <w:rsid w:val="003D64E9"/>
    <w:rsid w:val="003D67D0"/>
    <w:rsid w:val="003D7217"/>
    <w:rsid w:val="003D7C82"/>
    <w:rsid w:val="003E2207"/>
    <w:rsid w:val="003E4985"/>
    <w:rsid w:val="003F0E24"/>
    <w:rsid w:val="003F2B22"/>
    <w:rsid w:val="003F58E2"/>
    <w:rsid w:val="00405958"/>
    <w:rsid w:val="004062FE"/>
    <w:rsid w:val="00406497"/>
    <w:rsid w:val="00407344"/>
    <w:rsid w:val="00411D58"/>
    <w:rsid w:val="00412782"/>
    <w:rsid w:val="0041530D"/>
    <w:rsid w:val="0041565F"/>
    <w:rsid w:val="00420009"/>
    <w:rsid w:val="004216CC"/>
    <w:rsid w:val="00424555"/>
    <w:rsid w:val="004248B8"/>
    <w:rsid w:val="00427B98"/>
    <w:rsid w:val="004330B1"/>
    <w:rsid w:val="00435551"/>
    <w:rsid w:val="00447820"/>
    <w:rsid w:val="00450429"/>
    <w:rsid w:val="00452D9D"/>
    <w:rsid w:val="00453AF2"/>
    <w:rsid w:val="0045737E"/>
    <w:rsid w:val="004576A5"/>
    <w:rsid w:val="00460DC3"/>
    <w:rsid w:val="00461778"/>
    <w:rsid w:val="0047486B"/>
    <w:rsid w:val="00477D40"/>
    <w:rsid w:val="00485E17"/>
    <w:rsid w:val="004942A5"/>
    <w:rsid w:val="004A2CC8"/>
    <w:rsid w:val="004C2C27"/>
    <w:rsid w:val="004D3AD1"/>
    <w:rsid w:val="004D7448"/>
    <w:rsid w:val="004E07CA"/>
    <w:rsid w:val="004E3068"/>
    <w:rsid w:val="004E3754"/>
    <w:rsid w:val="004E5731"/>
    <w:rsid w:val="004F1215"/>
    <w:rsid w:val="004F1DC1"/>
    <w:rsid w:val="004F2B0C"/>
    <w:rsid w:val="004F31EE"/>
    <w:rsid w:val="004F3DD7"/>
    <w:rsid w:val="004F46FB"/>
    <w:rsid w:val="004F61E7"/>
    <w:rsid w:val="0050458B"/>
    <w:rsid w:val="00511408"/>
    <w:rsid w:val="00512395"/>
    <w:rsid w:val="00513B61"/>
    <w:rsid w:val="00513F8D"/>
    <w:rsid w:val="00520841"/>
    <w:rsid w:val="00522C2F"/>
    <w:rsid w:val="00534AFB"/>
    <w:rsid w:val="00536195"/>
    <w:rsid w:val="005429E0"/>
    <w:rsid w:val="00543AE2"/>
    <w:rsid w:val="005505D4"/>
    <w:rsid w:val="005520D9"/>
    <w:rsid w:val="005567B3"/>
    <w:rsid w:val="0056128B"/>
    <w:rsid w:val="00562EF9"/>
    <w:rsid w:val="00562FF4"/>
    <w:rsid w:val="00563813"/>
    <w:rsid w:val="00565326"/>
    <w:rsid w:val="00570A6B"/>
    <w:rsid w:val="00581F89"/>
    <w:rsid w:val="00584D6C"/>
    <w:rsid w:val="00585770"/>
    <w:rsid w:val="0058624D"/>
    <w:rsid w:val="00587E2E"/>
    <w:rsid w:val="0059372E"/>
    <w:rsid w:val="005972C1"/>
    <w:rsid w:val="005A1B8C"/>
    <w:rsid w:val="005A4764"/>
    <w:rsid w:val="005A5433"/>
    <w:rsid w:val="005A7CFE"/>
    <w:rsid w:val="005B1B28"/>
    <w:rsid w:val="005B24D4"/>
    <w:rsid w:val="005B79FD"/>
    <w:rsid w:val="005C5EE7"/>
    <w:rsid w:val="005C65A4"/>
    <w:rsid w:val="005D1E80"/>
    <w:rsid w:val="005D413C"/>
    <w:rsid w:val="005E0BDF"/>
    <w:rsid w:val="005E2933"/>
    <w:rsid w:val="005E4BD3"/>
    <w:rsid w:val="005F2088"/>
    <w:rsid w:val="005F2843"/>
    <w:rsid w:val="005F2AAF"/>
    <w:rsid w:val="005F3460"/>
    <w:rsid w:val="005F4F18"/>
    <w:rsid w:val="005F72A9"/>
    <w:rsid w:val="005F7636"/>
    <w:rsid w:val="006001EE"/>
    <w:rsid w:val="00602D91"/>
    <w:rsid w:val="00604597"/>
    <w:rsid w:val="00604678"/>
    <w:rsid w:val="00611F53"/>
    <w:rsid w:val="00612F43"/>
    <w:rsid w:val="00613D34"/>
    <w:rsid w:val="00620A24"/>
    <w:rsid w:val="006302E2"/>
    <w:rsid w:val="0063100D"/>
    <w:rsid w:val="00631425"/>
    <w:rsid w:val="00631575"/>
    <w:rsid w:val="00632123"/>
    <w:rsid w:val="006345E4"/>
    <w:rsid w:val="006509A3"/>
    <w:rsid w:val="00650CE5"/>
    <w:rsid w:val="006531A7"/>
    <w:rsid w:val="006642FB"/>
    <w:rsid w:val="006658AB"/>
    <w:rsid w:val="00667EE5"/>
    <w:rsid w:val="00672002"/>
    <w:rsid w:val="006741A2"/>
    <w:rsid w:val="00677098"/>
    <w:rsid w:val="00685728"/>
    <w:rsid w:val="00686AC8"/>
    <w:rsid w:val="006A6BBA"/>
    <w:rsid w:val="006B4588"/>
    <w:rsid w:val="006B6135"/>
    <w:rsid w:val="006C182A"/>
    <w:rsid w:val="006C6D45"/>
    <w:rsid w:val="006C741A"/>
    <w:rsid w:val="006C74A5"/>
    <w:rsid w:val="006D2C81"/>
    <w:rsid w:val="006D3E8D"/>
    <w:rsid w:val="006D48D4"/>
    <w:rsid w:val="006D496D"/>
    <w:rsid w:val="006D7ACF"/>
    <w:rsid w:val="006E05B1"/>
    <w:rsid w:val="006E46EC"/>
    <w:rsid w:val="006E474B"/>
    <w:rsid w:val="006E4E1D"/>
    <w:rsid w:val="006F0166"/>
    <w:rsid w:val="006F26C1"/>
    <w:rsid w:val="006F3921"/>
    <w:rsid w:val="006F4026"/>
    <w:rsid w:val="006F650C"/>
    <w:rsid w:val="006F75F3"/>
    <w:rsid w:val="007018D1"/>
    <w:rsid w:val="007114DE"/>
    <w:rsid w:val="00713B68"/>
    <w:rsid w:val="00714EB4"/>
    <w:rsid w:val="00723FBA"/>
    <w:rsid w:val="007326EC"/>
    <w:rsid w:val="00737FAE"/>
    <w:rsid w:val="0074587E"/>
    <w:rsid w:val="00760BBE"/>
    <w:rsid w:val="0076565A"/>
    <w:rsid w:val="00770FEA"/>
    <w:rsid w:val="0078184D"/>
    <w:rsid w:val="0078206E"/>
    <w:rsid w:val="007830A0"/>
    <w:rsid w:val="007921D7"/>
    <w:rsid w:val="007927A9"/>
    <w:rsid w:val="007A1789"/>
    <w:rsid w:val="007A2C15"/>
    <w:rsid w:val="007A2E51"/>
    <w:rsid w:val="007A406F"/>
    <w:rsid w:val="007B1370"/>
    <w:rsid w:val="007C0093"/>
    <w:rsid w:val="007C54E0"/>
    <w:rsid w:val="007D5DF3"/>
    <w:rsid w:val="007D64DC"/>
    <w:rsid w:val="007E373A"/>
    <w:rsid w:val="007E57D9"/>
    <w:rsid w:val="007E5F6B"/>
    <w:rsid w:val="007F02CD"/>
    <w:rsid w:val="007F2967"/>
    <w:rsid w:val="007F32F4"/>
    <w:rsid w:val="00801D61"/>
    <w:rsid w:val="0080462D"/>
    <w:rsid w:val="0080639E"/>
    <w:rsid w:val="00806B2E"/>
    <w:rsid w:val="00806EBC"/>
    <w:rsid w:val="00807B12"/>
    <w:rsid w:val="00810CAA"/>
    <w:rsid w:val="00815148"/>
    <w:rsid w:val="00825E8B"/>
    <w:rsid w:val="00827218"/>
    <w:rsid w:val="00832CBE"/>
    <w:rsid w:val="00833F87"/>
    <w:rsid w:val="00836793"/>
    <w:rsid w:val="008372AB"/>
    <w:rsid w:val="00837DDA"/>
    <w:rsid w:val="008469BB"/>
    <w:rsid w:val="00847F16"/>
    <w:rsid w:val="008500FE"/>
    <w:rsid w:val="00853951"/>
    <w:rsid w:val="00855289"/>
    <w:rsid w:val="008618A3"/>
    <w:rsid w:val="00862241"/>
    <w:rsid w:val="00862A92"/>
    <w:rsid w:val="00864B18"/>
    <w:rsid w:val="008651B1"/>
    <w:rsid w:val="00866F51"/>
    <w:rsid w:val="00876AAA"/>
    <w:rsid w:val="00894660"/>
    <w:rsid w:val="008A33A4"/>
    <w:rsid w:val="008A3E8B"/>
    <w:rsid w:val="008B2A59"/>
    <w:rsid w:val="008B2D60"/>
    <w:rsid w:val="008B2F1A"/>
    <w:rsid w:val="008B55A7"/>
    <w:rsid w:val="008B70E0"/>
    <w:rsid w:val="008C2B32"/>
    <w:rsid w:val="008C32EE"/>
    <w:rsid w:val="008C5AFB"/>
    <w:rsid w:val="008C7753"/>
    <w:rsid w:val="008D23B2"/>
    <w:rsid w:val="008D467F"/>
    <w:rsid w:val="008E3A46"/>
    <w:rsid w:val="008F1C60"/>
    <w:rsid w:val="008F3FEA"/>
    <w:rsid w:val="00902B5A"/>
    <w:rsid w:val="009109E4"/>
    <w:rsid w:val="00912102"/>
    <w:rsid w:val="0091734E"/>
    <w:rsid w:val="009214E3"/>
    <w:rsid w:val="00923381"/>
    <w:rsid w:val="009250CC"/>
    <w:rsid w:val="009312B7"/>
    <w:rsid w:val="009316D7"/>
    <w:rsid w:val="00932B17"/>
    <w:rsid w:val="00936A88"/>
    <w:rsid w:val="00937883"/>
    <w:rsid w:val="00941B3F"/>
    <w:rsid w:val="00947991"/>
    <w:rsid w:val="0096001D"/>
    <w:rsid w:val="009603CE"/>
    <w:rsid w:val="00961297"/>
    <w:rsid w:val="00967E97"/>
    <w:rsid w:val="009704A3"/>
    <w:rsid w:val="00976385"/>
    <w:rsid w:val="00977097"/>
    <w:rsid w:val="009776A9"/>
    <w:rsid w:val="0098067C"/>
    <w:rsid w:val="0098326D"/>
    <w:rsid w:val="009846FE"/>
    <w:rsid w:val="0098647A"/>
    <w:rsid w:val="00986CAC"/>
    <w:rsid w:val="0099015D"/>
    <w:rsid w:val="009901FF"/>
    <w:rsid w:val="00990B20"/>
    <w:rsid w:val="009927CE"/>
    <w:rsid w:val="00997541"/>
    <w:rsid w:val="009A1B30"/>
    <w:rsid w:val="009C1355"/>
    <w:rsid w:val="009C3A45"/>
    <w:rsid w:val="009C5A11"/>
    <w:rsid w:val="009C6197"/>
    <w:rsid w:val="009C63C6"/>
    <w:rsid w:val="009C6BC4"/>
    <w:rsid w:val="009D4D63"/>
    <w:rsid w:val="009D7371"/>
    <w:rsid w:val="009E1632"/>
    <w:rsid w:val="009E18D5"/>
    <w:rsid w:val="009E2ECE"/>
    <w:rsid w:val="009E3400"/>
    <w:rsid w:val="009F40FD"/>
    <w:rsid w:val="00A00570"/>
    <w:rsid w:val="00A007C4"/>
    <w:rsid w:val="00A06020"/>
    <w:rsid w:val="00A07262"/>
    <w:rsid w:val="00A108CA"/>
    <w:rsid w:val="00A11E3E"/>
    <w:rsid w:val="00A1307A"/>
    <w:rsid w:val="00A13448"/>
    <w:rsid w:val="00A154F9"/>
    <w:rsid w:val="00A1596E"/>
    <w:rsid w:val="00A1609A"/>
    <w:rsid w:val="00A16119"/>
    <w:rsid w:val="00A22A41"/>
    <w:rsid w:val="00A2478A"/>
    <w:rsid w:val="00A2520B"/>
    <w:rsid w:val="00A3164D"/>
    <w:rsid w:val="00A3197C"/>
    <w:rsid w:val="00A342CF"/>
    <w:rsid w:val="00A36395"/>
    <w:rsid w:val="00A401B0"/>
    <w:rsid w:val="00A42035"/>
    <w:rsid w:val="00A45DF7"/>
    <w:rsid w:val="00A46230"/>
    <w:rsid w:val="00A5166C"/>
    <w:rsid w:val="00A52342"/>
    <w:rsid w:val="00A62E90"/>
    <w:rsid w:val="00A635F5"/>
    <w:rsid w:val="00A81698"/>
    <w:rsid w:val="00A826F5"/>
    <w:rsid w:val="00A83619"/>
    <w:rsid w:val="00A842BB"/>
    <w:rsid w:val="00A873D5"/>
    <w:rsid w:val="00A9045B"/>
    <w:rsid w:val="00A91244"/>
    <w:rsid w:val="00A9329B"/>
    <w:rsid w:val="00AA0925"/>
    <w:rsid w:val="00AA1A8A"/>
    <w:rsid w:val="00AB1E14"/>
    <w:rsid w:val="00AB4E0B"/>
    <w:rsid w:val="00AB6439"/>
    <w:rsid w:val="00AB66DD"/>
    <w:rsid w:val="00AC439D"/>
    <w:rsid w:val="00AC7CF7"/>
    <w:rsid w:val="00AD003F"/>
    <w:rsid w:val="00AD166C"/>
    <w:rsid w:val="00AD3FDC"/>
    <w:rsid w:val="00AD4A00"/>
    <w:rsid w:val="00AD6F09"/>
    <w:rsid w:val="00AE170B"/>
    <w:rsid w:val="00AE2B6E"/>
    <w:rsid w:val="00AF1D72"/>
    <w:rsid w:val="00AF3124"/>
    <w:rsid w:val="00B02696"/>
    <w:rsid w:val="00B061A8"/>
    <w:rsid w:val="00B06407"/>
    <w:rsid w:val="00B067C8"/>
    <w:rsid w:val="00B06C61"/>
    <w:rsid w:val="00B0725F"/>
    <w:rsid w:val="00B10DD8"/>
    <w:rsid w:val="00B12D23"/>
    <w:rsid w:val="00B1557C"/>
    <w:rsid w:val="00B23650"/>
    <w:rsid w:val="00B30227"/>
    <w:rsid w:val="00B3225E"/>
    <w:rsid w:val="00B328B3"/>
    <w:rsid w:val="00B350BE"/>
    <w:rsid w:val="00B357B1"/>
    <w:rsid w:val="00B4349C"/>
    <w:rsid w:val="00B43827"/>
    <w:rsid w:val="00B474E6"/>
    <w:rsid w:val="00B51A7B"/>
    <w:rsid w:val="00B53676"/>
    <w:rsid w:val="00B55C1C"/>
    <w:rsid w:val="00B56BFE"/>
    <w:rsid w:val="00B6455B"/>
    <w:rsid w:val="00B66CA7"/>
    <w:rsid w:val="00B70105"/>
    <w:rsid w:val="00B72FB7"/>
    <w:rsid w:val="00B82118"/>
    <w:rsid w:val="00B84B46"/>
    <w:rsid w:val="00B84CD6"/>
    <w:rsid w:val="00B860B5"/>
    <w:rsid w:val="00B862C6"/>
    <w:rsid w:val="00B94332"/>
    <w:rsid w:val="00BA02EE"/>
    <w:rsid w:val="00BA1F6B"/>
    <w:rsid w:val="00BA374B"/>
    <w:rsid w:val="00BB2976"/>
    <w:rsid w:val="00BB338E"/>
    <w:rsid w:val="00BB3A6B"/>
    <w:rsid w:val="00BC2833"/>
    <w:rsid w:val="00BC60A4"/>
    <w:rsid w:val="00BD1944"/>
    <w:rsid w:val="00BD61AD"/>
    <w:rsid w:val="00BF4733"/>
    <w:rsid w:val="00BF5BF9"/>
    <w:rsid w:val="00C01E3A"/>
    <w:rsid w:val="00C0729A"/>
    <w:rsid w:val="00C122DD"/>
    <w:rsid w:val="00C133DC"/>
    <w:rsid w:val="00C144FD"/>
    <w:rsid w:val="00C16011"/>
    <w:rsid w:val="00C21A75"/>
    <w:rsid w:val="00C24279"/>
    <w:rsid w:val="00C31225"/>
    <w:rsid w:val="00C40465"/>
    <w:rsid w:val="00C40A3F"/>
    <w:rsid w:val="00C40EE4"/>
    <w:rsid w:val="00C465B1"/>
    <w:rsid w:val="00C47CB5"/>
    <w:rsid w:val="00C53F23"/>
    <w:rsid w:val="00C57D87"/>
    <w:rsid w:val="00C60418"/>
    <w:rsid w:val="00C622AB"/>
    <w:rsid w:val="00C630C5"/>
    <w:rsid w:val="00C63595"/>
    <w:rsid w:val="00C67928"/>
    <w:rsid w:val="00C749AE"/>
    <w:rsid w:val="00C758A5"/>
    <w:rsid w:val="00C75DF2"/>
    <w:rsid w:val="00C76602"/>
    <w:rsid w:val="00C777CF"/>
    <w:rsid w:val="00C8672E"/>
    <w:rsid w:val="00C9060A"/>
    <w:rsid w:val="00C912F6"/>
    <w:rsid w:val="00CA0DA8"/>
    <w:rsid w:val="00CA7F78"/>
    <w:rsid w:val="00CB44C5"/>
    <w:rsid w:val="00CC0BF6"/>
    <w:rsid w:val="00CC35C4"/>
    <w:rsid w:val="00CD409F"/>
    <w:rsid w:val="00CD6561"/>
    <w:rsid w:val="00CD719D"/>
    <w:rsid w:val="00CD74E9"/>
    <w:rsid w:val="00CE0160"/>
    <w:rsid w:val="00CE686D"/>
    <w:rsid w:val="00CF44AD"/>
    <w:rsid w:val="00CF4C14"/>
    <w:rsid w:val="00CF6660"/>
    <w:rsid w:val="00D06B34"/>
    <w:rsid w:val="00D11337"/>
    <w:rsid w:val="00D1219B"/>
    <w:rsid w:val="00D12286"/>
    <w:rsid w:val="00D23152"/>
    <w:rsid w:val="00D235B7"/>
    <w:rsid w:val="00D2509D"/>
    <w:rsid w:val="00D25EE2"/>
    <w:rsid w:val="00D33375"/>
    <w:rsid w:val="00D36E7B"/>
    <w:rsid w:val="00D411AB"/>
    <w:rsid w:val="00D439AF"/>
    <w:rsid w:val="00D5162B"/>
    <w:rsid w:val="00D530F9"/>
    <w:rsid w:val="00D542AB"/>
    <w:rsid w:val="00D60A40"/>
    <w:rsid w:val="00D64A95"/>
    <w:rsid w:val="00D666E8"/>
    <w:rsid w:val="00D76ACC"/>
    <w:rsid w:val="00D77206"/>
    <w:rsid w:val="00D77474"/>
    <w:rsid w:val="00D77899"/>
    <w:rsid w:val="00D814FC"/>
    <w:rsid w:val="00D84234"/>
    <w:rsid w:val="00D86728"/>
    <w:rsid w:val="00D8695F"/>
    <w:rsid w:val="00D906C1"/>
    <w:rsid w:val="00DB0620"/>
    <w:rsid w:val="00DB69D2"/>
    <w:rsid w:val="00DC3749"/>
    <w:rsid w:val="00DC7903"/>
    <w:rsid w:val="00DD05E7"/>
    <w:rsid w:val="00DD4589"/>
    <w:rsid w:val="00DE1604"/>
    <w:rsid w:val="00DE61AB"/>
    <w:rsid w:val="00DF1DBC"/>
    <w:rsid w:val="00DF7287"/>
    <w:rsid w:val="00E009EB"/>
    <w:rsid w:val="00E02A40"/>
    <w:rsid w:val="00E02F54"/>
    <w:rsid w:val="00E0462C"/>
    <w:rsid w:val="00E101D6"/>
    <w:rsid w:val="00E173E3"/>
    <w:rsid w:val="00E2366B"/>
    <w:rsid w:val="00E274A0"/>
    <w:rsid w:val="00E36B8E"/>
    <w:rsid w:val="00E41A04"/>
    <w:rsid w:val="00E42105"/>
    <w:rsid w:val="00E45EC4"/>
    <w:rsid w:val="00E57ECB"/>
    <w:rsid w:val="00E61C34"/>
    <w:rsid w:val="00E63D5D"/>
    <w:rsid w:val="00E668D1"/>
    <w:rsid w:val="00E66B4B"/>
    <w:rsid w:val="00E6765B"/>
    <w:rsid w:val="00E721AF"/>
    <w:rsid w:val="00E732AE"/>
    <w:rsid w:val="00E7547A"/>
    <w:rsid w:val="00E83758"/>
    <w:rsid w:val="00E902CD"/>
    <w:rsid w:val="00E90862"/>
    <w:rsid w:val="00E9171A"/>
    <w:rsid w:val="00E94F8A"/>
    <w:rsid w:val="00E95FC9"/>
    <w:rsid w:val="00E97814"/>
    <w:rsid w:val="00EB1868"/>
    <w:rsid w:val="00EB3277"/>
    <w:rsid w:val="00EB4458"/>
    <w:rsid w:val="00EC0A13"/>
    <w:rsid w:val="00EC28C1"/>
    <w:rsid w:val="00EC315C"/>
    <w:rsid w:val="00EC7F2E"/>
    <w:rsid w:val="00ED3BD3"/>
    <w:rsid w:val="00EE113D"/>
    <w:rsid w:val="00EE1363"/>
    <w:rsid w:val="00EE47C7"/>
    <w:rsid w:val="00EF195C"/>
    <w:rsid w:val="00EF26AB"/>
    <w:rsid w:val="00EF7870"/>
    <w:rsid w:val="00F032DE"/>
    <w:rsid w:val="00F0384B"/>
    <w:rsid w:val="00F0459A"/>
    <w:rsid w:val="00F06137"/>
    <w:rsid w:val="00F06876"/>
    <w:rsid w:val="00F116E3"/>
    <w:rsid w:val="00F120CB"/>
    <w:rsid w:val="00F122F5"/>
    <w:rsid w:val="00F14125"/>
    <w:rsid w:val="00F14C32"/>
    <w:rsid w:val="00F14E2C"/>
    <w:rsid w:val="00F20D6C"/>
    <w:rsid w:val="00F24F61"/>
    <w:rsid w:val="00F26E0F"/>
    <w:rsid w:val="00F33061"/>
    <w:rsid w:val="00F3529C"/>
    <w:rsid w:val="00F3552D"/>
    <w:rsid w:val="00F358EA"/>
    <w:rsid w:val="00F37874"/>
    <w:rsid w:val="00F40494"/>
    <w:rsid w:val="00F468DA"/>
    <w:rsid w:val="00F50BD0"/>
    <w:rsid w:val="00F65100"/>
    <w:rsid w:val="00F65D3E"/>
    <w:rsid w:val="00F66756"/>
    <w:rsid w:val="00F67258"/>
    <w:rsid w:val="00F676D0"/>
    <w:rsid w:val="00F726EF"/>
    <w:rsid w:val="00F75B25"/>
    <w:rsid w:val="00F765D4"/>
    <w:rsid w:val="00F83531"/>
    <w:rsid w:val="00F83812"/>
    <w:rsid w:val="00F87A66"/>
    <w:rsid w:val="00F90529"/>
    <w:rsid w:val="00F905EF"/>
    <w:rsid w:val="00F91EA7"/>
    <w:rsid w:val="00F956DA"/>
    <w:rsid w:val="00FA344C"/>
    <w:rsid w:val="00FA59F3"/>
    <w:rsid w:val="00FB01E6"/>
    <w:rsid w:val="00FB0A58"/>
    <w:rsid w:val="00FB284A"/>
    <w:rsid w:val="00FB5366"/>
    <w:rsid w:val="00FC1EA2"/>
    <w:rsid w:val="00FC2E34"/>
    <w:rsid w:val="00FC4CE8"/>
    <w:rsid w:val="00FC5CF6"/>
    <w:rsid w:val="00FD700B"/>
    <w:rsid w:val="00FD73C0"/>
    <w:rsid w:val="00FE0005"/>
    <w:rsid w:val="00FE1AA8"/>
    <w:rsid w:val="00FF31B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8FBC"/>
  <w15:chartTrackingRefBased/>
  <w15:docId w15:val="{BB362AD2-163D-4E36-A2CE-2E54CCCA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5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552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DC"/>
  </w:style>
  <w:style w:type="paragraph" w:styleId="Footer">
    <w:name w:val="footer"/>
    <w:basedOn w:val="Normal"/>
    <w:link w:val="FooterChar"/>
    <w:uiPriority w:val="99"/>
    <w:unhideWhenUsed/>
    <w:rsid w:val="007D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DC"/>
  </w:style>
  <w:style w:type="character" w:styleId="Hyperlink">
    <w:name w:val="Hyperlink"/>
    <w:basedOn w:val="DefaultParagraphFont"/>
    <w:uiPriority w:val="99"/>
    <w:unhideWhenUsed/>
    <w:rsid w:val="00810CAA"/>
    <w:rPr>
      <w:color w:val="0563C1" w:themeColor="hyperlink"/>
      <w:u w:val="single"/>
    </w:rPr>
  </w:style>
  <w:style w:type="character" w:styleId="UnresolvedMention">
    <w:name w:val="Unresolved Mention"/>
    <w:basedOn w:val="DefaultParagraphFont"/>
    <w:uiPriority w:val="99"/>
    <w:semiHidden/>
    <w:unhideWhenUsed/>
    <w:rsid w:val="00810CAA"/>
    <w:rPr>
      <w:color w:val="605E5C"/>
      <w:shd w:val="clear" w:color="auto" w:fill="E1DFDD"/>
    </w:rPr>
  </w:style>
  <w:style w:type="paragraph" w:styleId="NoSpacing">
    <w:name w:val="No Spacing"/>
    <w:uiPriority w:val="1"/>
    <w:qFormat/>
    <w:rsid w:val="00433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94666">
      <w:bodyDiv w:val="1"/>
      <w:marLeft w:val="0"/>
      <w:marRight w:val="0"/>
      <w:marTop w:val="0"/>
      <w:marBottom w:val="0"/>
      <w:divBdr>
        <w:top w:val="none" w:sz="0" w:space="0" w:color="auto"/>
        <w:left w:val="none" w:sz="0" w:space="0" w:color="auto"/>
        <w:bottom w:val="none" w:sz="0" w:space="0" w:color="auto"/>
        <w:right w:val="none" w:sz="0" w:space="0" w:color="auto"/>
      </w:divBdr>
      <w:divsChild>
        <w:div w:id="17661396">
          <w:marLeft w:val="547"/>
          <w:marRight w:val="0"/>
          <w:marTop w:val="0"/>
          <w:marBottom w:val="0"/>
          <w:divBdr>
            <w:top w:val="none" w:sz="0" w:space="0" w:color="auto"/>
            <w:left w:val="none" w:sz="0" w:space="0" w:color="auto"/>
            <w:bottom w:val="none" w:sz="0" w:space="0" w:color="auto"/>
            <w:right w:val="none" w:sz="0" w:space="0" w:color="auto"/>
          </w:divBdr>
        </w:div>
        <w:div w:id="544677358">
          <w:marLeft w:val="547"/>
          <w:marRight w:val="0"/>
          <w:marTop w:val="0"/>
          <w:marBottom w:val="0"/>
          <w:divBdr>
            <w:top w:val="none" w:sz="0" w:space="0" w:color="auto"/>
            <w:left w:val="none" w:sz="0" w:space="0" w:color="auto"/>
            <w:bottom w:val="none" w:sz="0" w:space="0" w:color="auto"/>
            <w:right w:val="none" w:sz="0" w:space="0" w:color="auto"/>
          </w:divBdr>
        </w:div>
        <w:div w:id="1807699150">
          <w:marLeft w:val="547"/>
          <w:marRight w:val="0"/>
          <w:marTop w:val="0"/>
          <w:marBottom w:val="0"/>
          <w:divBdr>
            <w:top w:val="none" w:sz="0" w:space="0" w:color="auto"/>
            <w:left w:val="none" w:sz="0" w:space="0" w:color="auto"/>
            <w:bottom w:val="none" w:sz="0" w:space="0" w:color="auto"/>
            <w:right w:val="none" w:sz="0" w:space="0" w:color="auto"/>
          </w:divBdr>
        </w:div>
        <w:div w:id="1321035404">
          <w:marLeft w:val="547"/>
          <w:marRight w:val="0"/>
          <w:marTop w:val="0"/>
          <w:marBottom w:val="0"/>
          <w:divBdr>
            <w:top w:val="none" w:sz="0" w:space="0" w:color="auto"/>
            <w:left w:val="none" w:sz="0" w:space="0" w:color="auto"/>
            <w:bottom w:val="none" w:sz="0" w:space="0" w:color="auto"/>
            <w:right w:val="none" w:sz="0" w:space="0" w:color="auto"/>
          </w:divBdr>
        </w:div>
      </w:divsChild>
    </w:div>
    <w:div w:id="1141850223">
      <w:bodyDiv w:val="1"/>
      <w:marLeft w:val="0"/>
      <w:marRight w:val="0"/>
      <w:marTop w:val="0"/>
      <w:marBottom w:val="0"/>
      <w:divBdr>
        <w:top w:val="none" w:sz="0" w:space="0" w:color="auto"/>
        <w:left w:val="none" w:sz="0" w:space="0" w:color="auto"/>
        <w:bottom w:val="none" w:sz="0" w:space="0" w:color="auto"/>
        <w:right w:val="none" w:sz="0" w:space="0" w:color="auto"/>
      </w:divBdr>
      <w:divsChild>
        <w:div w:id="892228607">
          <w:marLeft w:val="547"/>
          <w:marRight w:val="0"/>
          <w:marTop w:val="0"/>
          <w:marBottom w:val="0"/>
          <w:divBdr>
            <w:top w:val="none" w:sz="0" w:space="0" w:color="auto"/>
            <w:left w:val="none" w:sz="0" w:space="0" w:color="auto"/>
            <w:bottom w:val="none" w:sz="0" w:space="0" w:color="auto"/>
            <w:right w:val="none" w:sz="0" w:space="0" w:color="auto"/>
          </w:divBdr>
        </w:div>
        <w:div w:id="1419786744">
          <w:marLeft w:val="547"/>
          <w:marRight w:val="0"/>
          <w:marTop w:val="0"/>
          <w:marBottom w:val="0"/>
          <w:divBdr>
            <w:top w:val="none" w:sz="0" w:space="0" w:color="auto"/>
            <w:left w:val="none" w:sz="0" w:space="0" w:color="auto"/>
            <w:bottom w:val="none" w:sz="0" w:space="0" w:color="auto"/>
            <w:right w:val="none" w:sz="0" w:space="0" w:color="auto"/>
          </w:divBdr>
        </w:div>
        <w:div w:id="1898858880">
          <w:marLeft w:val="547"/>
          <w:marRight w:val="0"/>
          <w:marTop w:val="0"/>
          <w:marBottom w:val="0"/>
          <w:divBdr>
            <w:top w:val="none" w:sz="0" w:space="0" w:color="auto"/>
            <w:left w:val="none" w:sz="0" w:space="0" w:color="auto"/>
            <w:bottom w:val="none" w:sz="0" w:space="0" w:color="auto"/>
            <w:right w:val="none" w:sz="0" w:space="0" w:color="auto"/>
          </w:divBdr>
        </w:div>
        <w:div w:id="1801803970">
          <w:marLeft w:val="547"/>
          <w:marRight w:val="0"/>
          <w:marTop w:val="0"/>
          <w:marBottom w:val="0"/>
          <w:divBdr>
            <w:top w:val="none" w:sz="0" w:space="0" w:color="auto"/>
            <w:left w:val="none" w:sz="0" w:space="0" w:color="auto"/>
            <w:bottom w:val="none" w:sz="0" w:space="0" w:color="auto"/>
            <w:right w:val="none" w:sz="0" w:space="0" w:color="auto"/>
          </w:divBdr>
        </w:div>
        <w:div w:id="767239239">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28691%29%20320-5133" TargetMode="External"/><Relationship Id="rId4" Type="http://schemas.openxmlformats.org/officeDocument/2006/relationships/settings" Target="settings.xml"/><Relationship Id="rId9" Type="http://schemas.openxmlformats.org/officeDocument/2006/relationships/hyperlink" Target="mailto:eakinaga@fsmrd.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F678-C50B-4EF0-9C89-F7EA2BB7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Movick</dc:creator>
  <cp:keywords/>
  <dc:description/>
  <cp:lastModifiedBy>Microsoft Office User</cp:lastModifiedBy>
  <cp:revision>4</cp:revision>
  <dcterms:created xsi:type="dcterms:W3CDTF">2021-09-17T11:44:00Z</dcterms:created>
  <dcterms:modified xsi:type="dcterms:W3CDTF">2021-09-17T12:15:00Z</dcterms:modified>
</cp:coreProperties>
</file>